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719F1EB"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110</w:t>
      </w:r>
      <w:r>
        <w:rPr>
          <w:rFonts w:ascii="Arial" w:hAnsi="Arial" w:cs="Arial"/>
          <w:sz w:val="24"/>
          <w:szCs w:val="24"/>
        </w:rPr>
        <w:tab/>
        <w:t>R</w:t>
      </w:r>
      <w:r w:rsidRPr="003F71DF">
        <w:rPr>
          <w:rFonts w:ascii="Arial" w:hAnsi="Arial" w:cs="Arial"/>
          <w:sz w:val="24"/>
          <w:szCs w:val="24"/>
        </w:rPr>
        <w:t>4-2</w:t>
      </w:r>
      <w:r w:rsidR="00470FD2">
        <w:rPr>
          <w:rFonts w:ascii="Arial" w:hAnsi="Arial" w:cs="Arial"/>
          <w:sz w:val="24"/>
          <w:szCs w:val="24"/>
        </w:rPr>
        <w:t>401672</w:t>
      </w:r>
    </w:p>
    <w:p w14:paraId="343CE972" w14:textId="6A297635" w:rsidR="00CB4E70" w:rsidRPr="00376830" w:rsidRDefault="00172130"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CB4E70" w:rsidRPr="00376830">
        <w:rPr>
          <w:rFonts w:ascii="Arial" w:hAnsi="Arial" w:cs="Arial"/>
          <w:sz w:val="24"/>
          <w:szCs w:val="24"/>
          <w:lang w:eastAsia="zh-CN"/>
        </w:rPr>
        <w:t xml:space="preserve">, </w:t>
      </w:r>
      <w:r>
        <w:rPr>
          <w:rFonts w:ascii="Arial" w:hAnsi="Arial" w:cs="Arial"/>
          <w:sz w:val="24"/>
          <w:szCs w:val="24"/>
          <w:lang w:eastAsia="zh-CN"/>
        </w:rPr>
        <w:t>GR</w:t>
      </w:r>
      <w:r w:rsidR="00CB4E70" w:rsidRPr="00376830">
        <w:rPr>
          <w:rFonts w:ascii="Arial" w:hAnsi="Arial" w:cs="Arial"/>
          <w:sz w:val="24"/>
          <w:szCs w:val="24"/>
          <w:lang w:eastAsia="zh-CN"/>
        </w:rPr>
        <w:t xml:space="preserve">, </w:t>
      </w:r>
      <w:r>
        <w:rPr>
          <w:rFonts w:ascii="Arial" w:hAnsi="Arial" w:cs="Arial"/>
          <w:sz w:val="24"/>
          <w:szCs w:val="24"/>
          <w:lang w:eastAsia="zh-CN"/>
        </w:rPr>
        <w:t xml:space="preserve">26 Feb </w:t>
      </w:r>
      <w:r w:rsidRPr="006D409C">
        <w:rPr>
          <w:rFonts w:ascii="Arial" w:hAnsi="Arial" w:cs="Arial"/>
          <w:sz w:val="24"/>
          <w:szCs w:val="24"/>
          <w:lang w:eastAsia="zh-CN"/>
        </w:rPr>
        <w:t>–</w:t>
      </w:r>
      <w:r>
        <w:rPr>
          <w:rFonts w:ascii="Arial" w:hAnsi="Arial" w:cs="Arial"/>
          <w:sz w:val="24"/>
          <w:szCs w:val="24"/>
          <w:lang w:eastAsia="zh-CN"/>
        </w:rPr>
        <w:t xml:space="preserve"> 01 Mar, 2024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239C407D"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0368AA" w:rsidRPr="000368AA">
        <w:rPr>
          <w:rFonts w:ascii="Arial" w:hAnsi="Arial" w:cs="Arial"/>
          <w:sz w:val="24"/>
          <w:lang w:val="en-US"/>
        </w:rPr>
        <w:t>Discussions on BS requirements for dedicated spectrum less than 5MHz for FR1</w:t>
      </w:r>
      <w:r w:rsidR="000368AA">
        <w:rPr>
          <w:rFonts w:ascii="Arial" w:hAnsi="Arial" w:cs="Arial"/>
          <w:sz w:val="24"/>
          <w:lang w:val="en-US"/>
        </w:rPr>
        <w:t xml:space="preserve"> </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434FDC89"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575C69">
        <w:rPr>
          <w:rFonts w:ascii="Arial" w:hAnsi="Arial" w:cs="Arial"/>
          <w:sz w:val="24"/>
          <w:lang w:val="pt-BR"/>
        </w:rPr>
        <w:t>8.10.6.</w:t>
      </w:r>
      <w:r w:rsidR="004A7887">
        <w:rPr>
          <w:rFonts w:ascii="Arial" w:hAnsi="Arial" w:cs="Arial"/>
          <w:sz w:val="24"/>
          <w:lang w:val="pt-BR"/>
        </w:rPr>
        <w:t>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44C62D53" w:rsidR="00683DFF" w:rsidRPr="00023F5D" w:rsidRDefault="00575C69" w:rsidP="00CE2A55">
      <w:pPr>
        <w:pStyle w:val="25"/>
        <w:spacing w:after="120"/>
        <w:rPr>
          <w:rFonts w:eastAsiaTheme="minorEastAsia"/>
        </w:rPr>
      </w:pPr>
      <w:r>
        <w:rPr>
          <w:rFonts w:eastAsiaTheme="minorEastAsia" w:hint="eastAsia"/>
        </w:rPr>
        <w:t>I</w:t>
      </w:r>
      <w:r>
        <w:rPr>
          <w:rFonts w:eastAsiaTheme="minorEastAsia"/>
        </w:rPr>
        <w:t>n last meeting, WF on FR1 less than 5MHz demodulation requirements was agreed</w:t>
      </w:r>
      <w:r w:rsidR="00796CDC">
        <w:rPr>
          <w:rFonts w:eastAsiaTheme="minorEastAsia"/>
        </w:rPr>
        <w:t xml:space="preserve"> [1]</w:t>
      </w:r>
      <w:r>
        <w:rPr>
          <w:rFonts w:eastAsiaTheme="minorEastAsia"/>
        </w:rPr>
        <w:t>, in this contribution we provide our views on open issues.</w:t>
      </w:r>
    </w:p>
    <w:bookmarkEnd w:id="2"/>
    <w:p w14:paraId="1A8E6809" w14:textId="6AEE3B2D" w:rsidR="00D20631" w:rsidRDefault="00405F39"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p>
    <w:p w14:paraId="50612143" w14:textId="22168268" w:rsidR="00A64BDE" w:rsidRPr="00A64BDE" w:rsidRDefault="00A64BDE" w:rsidP="00A64BDE">
      <w:pPr>
        <w:pStyle w:val="25"/>
        <w:spacing w:after="120"/>
        <w:rPr>
          <w:rFonts w:eastAsiaTheme="minorEastAsia"/>
        </w:rPr>
      </w:pPr>
      <w:r>
        <w:rPr>
          <w:rFonts w:eastAsiaTheme="minorEastAsia"/>
        </w:rPr>
        <w:t>Following agreements were made in last meeting</w:t>
      </w:r>
      <w:r w:rsidR="00F57E5D">
        <w:rPr>
          <w:rFonts w:eastAsiaTheme="minorEastAsia"/>
        </w:rPr>
        <w:t xml:space="preserve"> [1]</w:t>
      </w:r>
      <w:r>
        <w:rPr>
          <w:rFonts w:eastAsiaTheme="minorEastAsia"/>
        </w:rPr>
        <w:t>:</w:t>
      </w:r>
    </w:p>
    <w:tbl>
      <w:tblPr>
        <w:tblStyle w:val="af7"/>
        <w:tblW w:w="0" w:type="auto"/>
        <w:tblLook w:val="04A0" w:firstRow="1" w:lastRow="0" w:firstColumn="1" w:lastColumn="0" w:noHBand="0" w:noVBand="1"/>
      </w:tblPr>
      <w:tblGrid>
        <w:gridCol w:w="10457"/>
      </w:tblGrid>
      <w:tr w:rsidR="00DF3FBB" w14:paraId="288A6765" w14:textId="77777777" w:rsidTr="00DF3FBB">
        <w:tc>
          <w:tcPr>
            <w:tcW w:w="10457" w:type="dxa"/>
          </w:tcPr>
          <w:p w14:paraId="4E9C6115" w14:textId="77777777" w:rsidR="00DF3FBB" w:rsidRPr="002A2DC1" w:rsidRDefault="00DF3FBB" w:rsidP="00DF3FBB">
            <w:pPr>
              <w:rPr>
                <w:b/>
                <w:bCs/>
                <w:u w:val="single"/>
              </w:rPr>
            </w:pPr>
            <w:bookmarkStart w:id="5" w:name="_Hlk157414745"/>
            <w:r w:rsidRPr="002A2DC1">
              <w:rPr>
                <w:b/>
                <w:bCs/>
                <w:u w:val="single"/>
              </w:rPr>
              <w:t>Issue 1-1-2: Will BS exist that supports only less than 5MHz CBW?</w:t>
            </w:r>
          </w:p>
          <w:p w14:paraId="60452FE1" w14:textId="77777777" w:rsidR="00DF3FBB" w:rsidRPr="00062AEB" w:rsidRDefault="00DF3FBB" w:rsidP="00DF3FBB">
            <w:pPr>
              <w:rPr>
                <w:b/>
                <w:bCs/>
              </w:rPr>
            </w:pPr>
            <w:r w:rsidRPr="00D84F5C">
              <w:rPr>
                <w:b/>
                <w:bCs/>
              </w:rPr>
              <w:t>Agreement:</w:t>
            </w:r>
          </w:p>
          <w:p w14:paraId="15F30EC5" w14:textId="0B4052AE" w:rsidR="00DF3FBB" w:rsidRPr="00DF3FBB" w:rsidRDefault="00DF3FBB" w:rsidP="00DF3FBB">
            <w:pPr>
              <w:pStyle w:val="afd"/>
              <w:widowControl/>
              <w:numPr>
                <w:ilvl w:val="0"/>
                <w:numId w:val="43"/>
              </w:numPr>
              <w:overflowPunct w:val="0"/>
              <w:spacing w:after="180"/>
              <w:contextualSpacing w:val="0"/>
              <w:textAlignment w:val="baseline"/>
            </w:pPr>
            <w:r w:rsidRPr="00F92F30">
              <w:t xml:space="preserve">For the purpose of demodulation test coverage in Rel-18, assume there are no </w:t>
            </w:r>
            <w:r>
              <w:t>BSs</w:t>
            </w:r>
            <w:r w:rsidRPr="00F92F30">
              <w:t xml:space="preserve"> that support </w:t>
            </w:r>
            <w:r>
              <w:t xml:space="preserve">only less than 5 </w:t>
            </w:r>
            <w:proofErr w:type="spellStart"/>
            <w:r>
              <w:t>MHz.</w:t>
            </w:r>
            <w:bookmarkEnd w:id="5"/>
            <w:proofErr w:type="spellEnd"/>
          </w:p>
        </w:tc>
      </w:tr>
    </w:tbl>
    <w:p w14:paraId="54A031C9" w14:textId="0B9BCCD9" w:rsidR="00A64BDE" w:rsidRDefault="00A64BDE" w:rsidP="00A64BDE">
      <w:pPr>
        <w:pStyle w:val="31"/>
        <w:spacing w:before="120" w:after="120"/>
        <w:rPr>
          <w:rFonts w:eastAsiaTheme="minorEastAsia"/>
        </w:rPr>
      </w:pPr>
      <w:r>
        <w:rPr>
          <w:rFonts w:eastAsiaTheme="minorEastAsia"/>
        </w:rPr>
        <w:t>Current PUSCH and PUCCH requirements have covered 5MHz CBW</w:t>
      </w:r>
      <w:r w:rsidR="002130BB">
        <w:rPr>
          <w:rFonts w:eastAsiaTheme="minorEastAsia"/>
        </w:rPr>
        <w:t xml:space="preserve"> /15kHz SCS</w:t>
      </w:r>
      <w:r>
        <w:rPr>
          <w:rFonts w:eastAsiaTheme="minorEastAsia"/>
        </w:rPr>
        <w:t xml:space="preserve"> and there is a</w:t>
      </w:r>
      <w:r w:rsidR="00796CDC">
        <w:rPr>
          <w:rFonts w:eastAsiaTheme="minorEastAsia"/>
        </w:rPr>
        <w:t>n</w:t>
      </w:r>
      <w:r>
        <w:rPr>
          <w:rFonts w:eastAsiaTheme="minorEastAsia"/>
        </w:rPr>
        <w:t xml:space="preserve"> agreement that there are no BSs that support only less than 5MHz, </w:t>
      </w:r>
      <w:r w:rsidR="00796CDC">
        <w:rPr>
          <w:rFonts w:eastAsiaTheme="minorEastAsia"/>
        </w:rPr>
        <w:t xml:space="preserve">as per the test applicability for requirements for different channel bandwidths in TS 38.141, the test shall be done only for the widest supported channel bandwidth, </w:t>
      </w:r>
      <w:r>
        <w:rPr>
          <w:rFonts w:eastAsiaTheme="minorEastAsia"/>
        </w:rPr>
        <w:t>so it’s meaningless to define 3MHz requirements for PUSCH/PUCCH since it will never be tested.</w:t>
      </w:r>
    </w:p>
    <w:p w14:paraId="247E5F59" w14:textId="3CAFBFB6" w:rsidR="00A64BDE" w:rsidRDefault="00A64BDE" w:rsidP="00A64BDE">
      <w:pPr>
        <w:pStyle w:val="proposal"/>
        <w:spacing w:after="120"/>
        <w:rPr>
          <w:rFonts w:eastAsiaTheme="minorEastAsia"/>
        </w:rPr>
      </w:pPr>
      <w:r>
        <w:rPr>
          <w:rFonts w:eastAsiaTheme="minorEastAsia" w:hint="eastAsia"/>
        </w:rPr>
        <w:t>O</w:t>
      </w:r>
      <w:r>
        <w:rPr>
          <w:rFonts w:eastAsiaTheme="minorEastAsia"/>
        </w:rPr>
        <w:t>bservation 1: Given the agreement that there are no BSs that support only less than 5MHz, it’s meaningless to define 3MHz requirements for PUSCH/PUCCH since it will never be tested.</w:t>
      </w:r>
    </w:p>
    <w:p w14:paraId="64F2B834" w14:textId="3F786145" w:rsidR="00ED58B1" w:rsidRDefault="00ED58B1" w:rsidP="00A64BDE">
      <w:pPr>
        <w:pStyle w:val="proposal"/>
        <w:spacing w:after="120"/>
        <w:rPr>
          <w:rFonts w:eastAsiaTheme="minorEastAsia"/>
          <w:b w:val="0"/>
          <w:bCs/>
        </w:rPr>
      </w:pPr>
      <w:r>
        <w:rPr>
          <w:rFonts w:eastAsiaTheme="minorEastAsia"/>
          <w:b w:val="0"/>
          <w:bCs/>
        </w:rPr>
        <w:t>Regarding PUSCH, since intra-slot frequency hopping is disabled, there is no performance difference between 3MHz and 5MHz.</w:t>
      </w:r>
      <w:r>
        <w:rPr>
          <w:rFonts w:eastAsiaTheme="minorEastAsia" w:hint="eastAsia"/>
          <w:b w:val="0"/>
          <w:bCs/>
        </w:rPr>
        <w:t xml:space="preserve"> </w:t>
      </w:r>
      <w:r>
        <w:rPr>
          <w:rFonts w:eastAsiaTheme="minorEastAsia"/>
          <w:b w:val="0"/>
          <w:bCs/>
        </w:rPr>
        <w:t>We propose not to define PUSCH requirements with 3MHz</w:t>
      </w:r>
    </w:p>
    <w:p w14:paraId="60734FA6" w14:textId="5CFBE020" w:rsidR="00ED58B1" w:rsidRPr="00F05757" w:rsidRDefault="001A6E1A" w:rsidP="00F05757">
      <w:pPr>
        <w:pStyle w:val="aff9"/>
        <w:rPr>
          <w:b w:val="0"/>
          <w:bCs/>
          <w:u w:val="none"/>
          <w:lang w:val="en-GB"/>
        </w:rPr>
      </w:pPr>
      <w:r w:rsidRPr="00F05757">
        <w:rPr>
          <w:b w:val="0"/>
          <w:bCs/>
          <w:u w:val="none"/>
          <w:lang w:val="en-GB"/>
        </w:rPr>
        <w:t xml:space="preserve">Regarding PUCCH, </w:t>
      </w:r>
      <w:r w:rsidR="00F05757" w:rsidRPr="00F05757">
        <w:rPr>
          <w:b w:val="0"/>
          <w:bCs/>
          <w:u w:val="none"/>
          <w:lang w:val="en-GB"/>
        </w:rPr>
        <w:t>as noted in [3</w:t>
      </w:r>
      <w:proofErr w:type="gramStart"/>
      <w:r w:rsidR="00F05757" w:rsidRPr="00F05757">
        <w:rPr>
          <w:b w:val="0"/>
          <w:bCs/>
          <w:u w:val="none"/>
          <w:lang w:val="en-GB"/>
        </w:rPr>
        <w:t xml:space="preserve">], </w:t>
      </w:r>
      <w:r w:rsidR="00F05757">
        <w:rPr>
          <w:b w:val="0"/>
          <w:bCs/>
          <w:u w:val="none"/>
          <w:lang w:val="en-GB"/>
        </w:rPr>
        <w:t xml:space="preserve"> </w:t>
      </w:r>
      <w:r w:rsidR="007352C5">
        <w:rPr>
          <w:b w:val="0"/>
          <w:bCs/>
          <w:u w:val="none"/>
          <w:lang w:val="en-GB"/>
        </w:rPr>
        <w:t>g</w:t>
      </w:r>
      <w:r w:rsidRPr="00F05757">
        <w:rPr>
          <w:b w:val="0"/>
          <w:bCs/>
          <w:u w:val="none"/>
          <w:lang w:val="en-GB"/>
        </w:rPr>
        <w:t>iven</w:t>
      </w:r>
      <w:proofErr w:type="gramEnd"/>
      <w:r w:rsidRPr="00F05757">
        <w:rPr>
          <w:b w:val="0"/>
          <w:bCs/>
          <w:u w:val="none"/>
          <w:lang w:val="en-GB"/>
        </w:rPr>
        <w:t xml:space="preserve"> the agreement that introducing PF2 with frequency hopping, </w:t>
      </w:r>
      <w:r w:rsidR="00F05757">
        <w:rPr>
          <w:b w:val="0"/>
          <w:bCs/>
          <w:u w:val="none"/>
          <w:lang w:val="en-GB"/>
        </w:rPr>
        <w:t xml:space="preserve"> </w:t>
      </w:r>
      <w:r w:rsidRPr="007352C5">
        <w:rPr>
          <w:b w:val="0"/>
          <w:bCs/>
          <w:u w:val="none"/>
        </w:rPr>
        <w:t>we propose to not introduce requirements for other formats based on the observation1.</w:t>
      </w:r>
      <w:r>
        <w:rPr>
          <w:b w:val="0"/>
          <w:bCs/>
        </w:rPr>
        <w:t xml:space="preserve"> </w:t>
      </w:r>
    </w:p>
    <w:p w14:paraId="523FCF2C" w14:textId="0C1CDC2D" w:rsidR="001A6E1A" w:rsidRDefault="001A6E1A" w:rsidP="00A64BDE">
      <w:pPr>
        <w:pStyle w:val="proposal"/>
        <w:spacing w:after="120"/>
        <w:rPr>
          <w:rFonts w:eastAsiaTheme="minorEastAsia"/>
        </w:rPr>
      </w:pPr>
      <w:r w:rsidRPr="001A6E1A">
        <w:rPr>
          <w:rFonts w:eastAsiaTheme="minorEastAsia" w:hint="eastAsia"/>
        </w:rPr>
        <w:t>P</w:t>
      </w:r>
      <w:r w:rsidRPr="001A6E1A">
        <w:rPr>
          <w:rFonts w:eastAsiaTheme="minorEastAsia"/>
        </w:rPr>
        <w:t xml:space="preserve">roposal 2: Not introduce requirements for other </w:t>
      </w:r>
      <w:r w:rsidR="00540021">
        <w:rPr>
          <w:rFonts w:eastAsiaTheme="minorEastAsia"/>
        </w:rPr>
        <w:t xml:space="preserve">PUCCH </w:t>
      </w:r>
      <w:r w:rsidRPr="001A6E1A">
        <w:rPr>
          <w:rFonts w:eastAsiaTheme="minorEastAsia"/>
        </w:rPr>
        <w:t>formats</w:t>
      </w:r>
      <w:r w:rsidR="00DA4541">
        <w:rPr>
          <w:rFonts w:eastAsiaTheme="minorEastAsia"/>
        </w:rPr>
        <w:t xml:space="preserve"> except for</w:t>
      </w:r>
      <w:r w:rsidRPr="001A6E1A">
        <w:rPr>
          <w:rFonts w:eastAsiaTheme="minorEastAsia"/>
        </w:rPr>
        <w:t xml:space="preserve"> PF2 based on the observation1.</w:t>
      </w:r>
    </w:p>
    <w:p w14:paraId="0D5CC493" w14:textId="6BD55413" w:rsidR="00E740E4" w:rsidRDefault="00E740E4" w:rsidP="00A64BDE">
      <w:pPr>
        <w:pStyle w:val="proposal"/>
        <w:spacing w:after="120"/>
        <w:rPr>
          <w:rFonts w:eastAsiaTheme="minorEastAsia"/>
        </w:rPr>
      </w:pPr>
    </w:p>
    <w:p w14:paraId="663739F2" w14:textId="4A377400" w:rsidR="00047BA0" w:rsidRDefault="00E740E4" w:rsidP="00E740E4">
      <w:pPr>
        <w:rPr>
          <w:b/>
          <w:bCs/>
          <w:u w:val="single"/>
        </w:rPr>
      </w:pPr>
      <w:r w:rsidRPr="00812C14">
        <w:rPr>
          <w:b/>
          <w:bCs/>
          <w:u w:val="single"/>
        </w:rPr>
        <w:t>Applicability rule or note for long RACH sequences</w:t>
      </w:r>
    </w:p>
    <w:p w14:paraId="7924D16F" w14:textId="41128A1E" w:rsidR="00047BA0" w:rsidRPr="00047BA0" w:rsidRDefault="00047BA0" w:rsidP="00E740E4">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have following options for applicability rules for long PRACH sequences</w:t>
      </w:r>
      <w:r w:rsidR="005E1309">
        <w:rPr>
          <w:rFonts w:eastAsiaTheme="minorEastAsia"/>
          <w:lang w:eastAsia="zh-CN"/>
        </w:rPr>
        <w:t xml:space="preserve"> [1], i.e. 1151 and 571</w:t>
      </w:r>
      <w:r>
        <w:rPr>
          <w:rFonts w:eastAsiaTheme="minorEastAsia"/>
          <w:lang w:eastAsia="zh-CN"/>
        </w:rPr>
        <w:t>:</w:t>
      </w:r>
    </w:p>
    <w:tbl>
      <w:tblPr>
        <w:tblStyle w:val="af7"/>
        <w:tblW w:w="0" w:type="auto"/>
        <w:tblLook w:val="04A0" w:firstRow="1" w:lastRow="0" w:firstColumn="1" w:lastColumn="0" w:noHBand="0" w:noVBand="1"/>
      </w:tblPr>
      <w:tblGrid>
        <w:gridCol w:w="10457"/>
      </w:tblGrid>
      <w:tr w:rsidR="00E740E4" w14:paraId="1457D939" w14:textId="77777777" w:rsidTr="00E740E4">
        <w:tc>
          <w:tcPr>
            <w:tcW w:w="10457" w:type="dxa"/>
          </w:tcPr>
          <w:p w14:paraId="5AD0B54A" w14:textId="77777777" w:rsidR="00E740E4" w:rsidRPr="00812C14" w:rsidRDefault="00E740E4" w:rsidP="00E740E4">
            <w:pPr>
              <w:rPr>
                <w:b/>
                <w:bCs/>
              </w:rPr>
            </w:pPr>
            <w:r w:rsidRPr="00812C14">
              <w:rPr>
                <w:b/>
                <w:bCs/>
              </w:rPr>
              <w:t>Way forward:</w:t>
            </w:r>
          </w:p>
          <w:p w14:paraId="13C7D098" w14:textId="77777777" w:rsidR="00E740E4" w:rsidRDefault="00E740E4" w:rsidP="00E740E4">
            <w:r>
              <w:t>The Issues requires further discussion:</w:t>
            </w:r>
          </w:p>
          <w:p w14:paraId="739A2298" w14:textId="77777777" w:rsidR="00E740E4" w:rsidRPr="00775079" w:rsidRDefault="00E740E4" w:rsidP="00E740E4">
            <w:pPr>
              <w:pStyle w:val="afd"/>
              <w:widowControl/>
              <w:numPr>
                <w:ilvl w:val="0"/>
                <w:numId w:val="34"/>
              </w:numPr>
              <w:autoSpaceDE/>
              <w:autoSpaceDN/>
              <w:adjustRightInd/>
              <w:spacing w:after="120"/>
              <w:contextualSpacing w:val="0"/>
              <w:rPr>
                <w:rFonts w:eastAsia="宋体"/>
                <w:szCs w:val="24"/>
              </w:rPr>
            </w:pPr>
            <w:r w:rsidRPr="00775079">
              <w:rPr>
                <w:rFonts w:eastAsia="宋体"/>
                <w:szCs w:val="24"/>
              </w:rPr>
              <w:t xml:space="preserve">Option 1: </w:t>
            </w:r>
            <w:r>
              <w:rPr>
                <w:rFonts w:eastAsia="宋体"/>
                <w:szCs w:val="24"/>
              </w:rPr>
              <w:t>A</w:t>
            </w:r>
            <w:r w:rsidRPr="00775079">
              <w:rPr>
                <w:rFonts w:eastAsia="宋体"/>
                <w:szCs w:val="24"/>
              </w:rPr>
              <w:t>dd applicability rule or note</w:t>
            </w:r>
          </w:p>
          <w:p w14:paraId="7B2E1714" w14:textId="77777777" w:rsidR="00E740E4" w:rsidRPr="00775079" w:rsidRDefault="00E740E4" w:rsidP="00E740E4">
            <w:pPr>
              <w:pStyle w:val="afd"/>
              <w:widowControl/>
              <w:numPr>
                <w:ilvl w:val="1"/>
                <w:numId w:val="34"/>
              </w:numPr>
              <w:autoSpaceDE/>
              <w:autoSpaceDN/>
              <w:adjustRightInd/>
              <w:spacing w:after="120"/>
              <w:contextualSpacing w:val="0"/>
              <w:rPr>
                <w:rFonts w:eastAsia="宋体"/>
                <w:szCs w:val="24"/>
              </w:rPr>
            </w:pPr>
            <w:r w:rsidRPr="00775079">
              <w:rPr>
                <w:rFonts w:eastAsia="宋体"/>
                <w:szCs w:val="24"/>
              </w:rPr>
              <w:t>Option 1-a: For BS supporting less than 5MHz carrier bandwidth only test requirements relating to short RACH preamble formats with 15kHz SCS, and long PRACH formats with 1.25kHz SCS shall apply.</w:t>
            </w:r>
          </w:p>
          <w:p w14:paraId="32384FD4" w14:textId="77777777" w:rsidR="00E740E4" w:rsidRPr="00775079" w:rsidRDefault="00E740E4" w:rsidP="00E740E4">
            <w:pPr>
              <w:pStyle w:val="afd"/>
              <w:widowControl/>
              <w:numPr>
                <w:ilvl w:val="1"/>
                <w:numId w:val="34"/>
              </w:numPr>
              <w:autoSpaceDE/>
              <w:autoSpaceDN/>
              <w:adjustRightInd/>
              <w:spacing w:after="120"/>
              <w:contextualSpacing w:val="0"/>
              <w:rPr>
                <w:rFonts w:eastAsia="宋体"/>
                <w:szCs w:val="24"/>
              </w:rPr>
            </w:pPr>
            <w:r w:rsidRPr="00775079">
              <w:rPr>
                <w:rFonts w:eastAsia="宋体"/>
                <w:szCs w:val="24"/>
              </w:rPr>
              <w:t>Option 1-b: Unless otherwise stated, for the subcarrier spacing to be tested, the test requirements shall apply only for anyone channel bandwidth not less than 20MHz declared to be supported (see D.14 in table 4.6-1).</w:t>
            </w:r>
          </w:p>
          <w:p w14:paraId="4CC09D1A" w14:textId="5BFDC0B2" w:rsidR="00E740E4" w:rsidRPr="00E740E4" w:rsidRDefault="00E740E4" w:rsidP="00E740E4">
            <w:pPr>
              <w:pStyle w:val="afd"/>
              <w:widowControl/>
              <w:numPr>
                <w:ilvl w:val="0"/>
                <w:numId w:val="34"/>
              </w:numPr>
              <w:overflowPunct w:val="0"/>
              <w:spacing w:after="180"/>
              <w:contextualSpacing w:val="0"/>
              <w:textAlignment w:val="baseline"/>
              <w:rPr>
                <w:rFonts w:eastAsia="宋体"/>
                <w:szCs w:val="24"/>
              </w:rPr>
            </w:pPr>
            <w:r w:rsidRPr="00775079">
              <w:rPr>
                <w:rFonts w:eastAsia="宋体"/>
                <w:szCs w:val="24"/>
              </w:rPr>
              <w:t>Option 2: No need to add applicability rule or note.</w:t>
            </w:r>
          </w:p>
        </w:tc>
      </w:tr>
    </w:tbl>
    <w:p w14:paraId="353A7ED4" w14:textId="4B94FCCD" w:rsidR="00047BA0" w:rsidRDefault="00047BA0" w:rsidP="00047BA0">
      <w:pPr>
        <w:pStyle w:val="31"/>
        <w:spacing w:before="120" w:after="120"/>
        <w:rPr>
          <w:rFonts w:eastAsiaTheme="minorEastAsia"/>
          <w:lang w:val="en-US"/>
        </w:rPr>
      </w:pPr>
      <w:r>
        <w:rPr>
          <w:rFonts w:eastAsiaTheme="minorEastAsia"/>
          <w:lang w:val="en-US"/>
        </w:rPr>
        <w:t>.</w:t>
      </w:r>
    </w:p>
    <w:p w14:paraId="380D1452" w14:textId="2682B331" w:rsidR="00B949D7" w:rsidRDefault="00B949D7" w:rsidP="00047BA0">
      <w:pPr>
        <w:pStyle w:val="31"/>
        <w:spacing w:before="120" w:after="120"/>
        <w:rPr>
          <w:rFonts w:eastAsiaTheme="minorEastAsia"/>
          <w:lang w:val="en-US"/>
        </w:rPr>
      </w:pPr>
      <w:r>
        <w:rPr>
          <w:rFonts w:eastAsiaTheme="minorEastAsia"/>
          <w:lang w:val="en-US"/>
        </w:rPr>
        <w:lastRenderedPageBreak/>
        <w:t>The PRACH bandwidth corresponding to RACH sequence length with 139 and 839 is smaller than 3MHz, so the existing requirements are applicable for less than 5MHz bandwidth.</w:t>
      </w:r>
    </w:p>
    <w:p w14:paraId="50EAFA02" w14:textId="03385C94" w:rsidR="00B949D7" w:rsidRDefault="00B949D7" w:rsidP="00B949D7">
      <w:pPr>
        <w:pStyle w:val="31"/>
        <w:spacing w:before="120" w:after="120"/>
        <w:rPr>
          <w:rFonts w:eastAsiaTheme="minorEastAsia"/>
          <w:lang w:val="en-US"/>
        </w:rPr>
      </w:pPr>
      <w:r>
        <w:rPr>
          <w:rFonts w:eastAsiaTheme="minorEastAsia"/>
          <w:lang w:val="en-US"/>
        </w:rPr>
        <w:t xml:space="preserve">The PRACH bandwidth corresponding to RACH sequence length with 571 and 1511 is larger than 5MHz, so the existing requirements are not applicable for less than 5MHz bandwidth. </w:t>
      </w:r>
      <w:r w:rsidRPr="00047BA0">
        <w:rPr>
          <w:rFonts w:eastAsiaTheme="minorEastAsia"/>
          <w:lang w:val="en-US"/>
        </w:rPr>
        <w:t xml:space="preserve">According to </w:t>
      </w:r>
      <w:r>
        <w:rPr>
          <w:rFonts w:eastAsiaTheme="minorEastAsia"/>
          <w:lang w:val="en-US"/>
        </w:rPr>
        <w:t xml:space="preserve">the agreed CR </w:t>
      </w:r>
      <w:r w:rsidRPr="00047BA0">
        <w:rPr>
          <w:rFonts w:eastAsiaTheme="minorEastAsia"/>
          <w:lang w:val="en-US"/>
        </w:rPr>
        <w:t xml:space="preserve">[2], option 1-b </w:t>
      </w:r>
      <w:r>
        <w:rPr>
          <w:rFonts w:eastAsiaTheme="minorEastAsia"/>
          <w:lang w:val="en-US"/>
        </w:rPr>
        <w:t xml:space="preserve">has been agreed, so </w:t>
      </w:r>
      <w:r w:rsidR="00F445CE">
        <w:rPr>
          <w:rFonts w:eastAsiaTheme="minorEastAsia"/>
          <w:lang w:val="en-US"/>
        </w:rPr>
        <w:t>no further applicability rule specification is needed.</w:t>
      </w:r>
    </w:p>
    <w:p w14:paraId="72075B61" w14:textId="3C2191E8" w:rsidR="00E740E4" w:rsidRDefault="00047BA0" w:rsidP="00047BA0">
      <w:pPr>
        <w:pStyle w:val="proposal"/>
        <w:spacing w:after="120"/>
        <w:rPr>
          <w:rFonts w:eastAsia="宋体"/>
          <w:szCs w:val="24"/>
        </w:rPr>
      </w:pPr>
      <w:r w:rsidRPr="001A6E1A">
        <w:rPr>
          <w:rFonts w:eastAsiaTheme="minorEastAsia" w:hint="eastAsia"/>
        </w:rPr>
        <w:t>P</w:t>
      </w:r>
      <w:r w:rsidRPr="001A6E1A">
        <w:rPr>
          <w:rFonts w:eastAsiaTheme="minorEastAsia"/>
        </w:rPr>
        <w:t xml:space="preserve">roposal </w:t>
      </w:r>
      <w:r>
        <w:rPr>
          <w:rFonts w:eastAsiaTheme="minorEastAsia"/>
        </w:rPr>
        <w:t>3</w:t>
      </w:r>
      <w:r w:rsidRPr="001A6E1A">
        <w:rPr>
          <w:rFonts w:eastAsiaTheme="minorEastAsia"/>
        </w:rPr>
        <w:t xml:space="preserve">: </w:t>
      </w:r>
      <w:r>
        <w:rPr>
          <w:rFonts w:eastAsiaTheme="minorEastAsia"/>
        </w:rPr>
        <w:t xml:space="preserve">Consider option 1-b: </w:t>
      </w:r>
      <w:r>
        <w:rPr>
          <w:rFonts w:eastAsia="宋体"/>
          <w:szCs w:val="24"/>
        </w:rPr>
        <w:t>u</w:t>
      </w:r>
      <w:r w:rsidRPr="00775079">
        <w:rPr>
          <w:rFonts w:eastAsia="宋体"/>
          <w:szCs w:val="24"/>
        </w:rPr>
        <w:t>nless otherwise stated, for the subcarrier spacing to be tested, the test requirements shall apply only for anyone channel bandwidth not less than 20MHz declared to be supported (see D.14 in table 4.6-1).</w:t>
      </w:r>
    </w:p>
    <w:p w14:paraId="552A2AE6" w14:textId="77777777" w:rsidR="00F05757" w:rsidRDefault="00F05757" w:rsidP="00047BA0">
      <w:pPr>
        <w:pStyle w:val="proposal"/>
        <w:spacing w:after="120"/>
        <w:rPr>
          <w:rFonts w:eastAsiaTheme="minorEastAsia"/>
          <w:u w:val="single"/>
        </w:rPr>
      </w:pPr>
    </w:p>
    <w:p w14:paraId="4B9459EA" w14:textId="4DBC90C3" w:rsidR="00DA4541" w:rsidRDefault="00303FF4" w:rsidP="00047BA0">
      <w:pPr>
        <w:pStyle w:val="proposal"/>
        <w:spacing w:after="120"/>
        <w:rPr>
          <w:rFonts w:eastAsiaTheme="minorEastAsia"/>
          <w:u w:val="single"/>
        </w:rPr>
      </w:pPr>
      <w:r w:rsidRPr="00F05757">
        <w:rPr>
          <w:rFonts w:eastAsiaTheme="minorEastAsia"/>
          <w:u w:val="single"/>
        </w:rPr>
        <w:t>Simulation results</w:t>
      </w:r>
    </w:p>
    <w:p w14:paraId="735056A7" w14:textId="0850C284" w:rsidR="00F05757" w:rsidRDefault="00F05757" w:rsidP="00047BA0">
      <w:pPr>
        <w:pStyle w:val="proposal"/>
        <w:spacing w:after="120"/>
        <w:rPr>
          <w:rFonts w:eastAsiaTheme="minorEastAsia"/>
          <w:b w:val="0"/>
          <w:bCs/>
        </w:rPr>
      </w:pPr>
      <w:r>
        <w:rPr>
          <w:rFonts w:eastAsiaTheme="minorEastAsia"/>
          <w:b w:val="0"/>
          <w:bCs/>
        </w:rPr>
        <w:t>Following are agreed simulation assumptions for PF2: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5"/>
        <w:gridCol w:w="2268"/>
      </w:tblGrid>
      <w:tr w:rsidR="00F05757" w:rsidRPr="00C373D4" w14:paraId="140B5002" w14:textId="77777777" w:rsidTr="002A3D87">
        <w:trPr>
          <w:cantSplit/>
          <w:jc w:val="center"/>
        </w:trPr>
        <w:tc>
          <w:tcPr>
            <w:tcW w:w="3485" w:type="dxa"/>
          </w:tcPr>
          <w:p w14:paraId="3B1D506F" w14:textId="77777777" w:rsidR="00F05757" w:rsidRPr="00F05757" w:rsidRDefault="00F05757" w:rsidP="002A3D87">
            <w:pPr>
              <w:pStyle w:val="TAH"/>
              <w:rPr>
                <w:rFonts w:ascii="Times New Roman" w:eastAsia="?? ??" w:hAnsi="Times New Roman" w:cs="Times New Roman"/>
              </w:rPr>
            </w:pPr>
            <w:r w:rsidRPr="00F05757">
              <w:rPr>
                <w:rFonts w:ascii="Times New Roman" w:eastAsia="?? ??" w:hAnsi="Times New Roman" w:cs="Times New Roman"/>
              </w:rPr>
              <w:t>Parameter</w:t>
            </w:r>
          </w:p>
        </w:tc>
        <w:tc>
          <w:tcPr>
            <w:tcW w:w="2268" w:type="dxa"/>
          </w:tcPr>
          <w:p w14:paraId="6EA39155" w14:textId="77777777" w:rsidR="00F05757" w:rsidRPr="00F05757" w:rsidRDefault="00F05757" w:rsidP="002A3D87">
            <w:pPr>
              <w:pStyle w:val="TAH"/>
              <w:rPr>
                <w:rFonts w:ascii="Times New Roman" w:eastAsia="等线" w:hAnsi="Times New Roman" w:cs="Times New Roman"/>
                <w:lang w:eastAsia="zh-CN"/>
              </w:rPr>
            </w:pPr>
            <w:r w:rsidRPr="00F05757">
              <w:rPr>
                <w:rFonts w:ascii="Times New Roman" w:eastAsia="等线" w:hAnsi="Times New Roman" w:cs="Times New Roman"/>
                <w:lang w:eastAsia="zh-CN"/>
              </w:rPr>
              <w:t>Value</w:t>
            </w:r>
            <w:r w:rsidRPr="00F05757">
              <w:rPr>
                <w:rFonts w:ascii="Times New Roman" w:eastAsia="?? ??" w:hAnsi="Times New Roman" w:cs="Times New Roman"/>
                <w:lang w:eastAsia="zh-CN"/>
              </w:rPr>
              <w:t xml:space="preserve"> </w:t>
            </w:r>
          </w:p>
        </w:tc>
      </w:tr>
      <w:tr w:rsidR="00F05757" w:rsidRPr="00C373D4" w14:paraId="031F1958" w14:textId="77777777" w:rsidTr="002A3D87">
        <w:trPr>
          <w:cantSplit/>
          <w:jc w:val="center"/>
        </w:trPr>
        <w:tc>
          <w:tcPr>
            <w:tcW w:w="3485" w:type="dxa"/>
            <w:vAlign w:val="center"/>
          </w:tcPr>
          <w:p w14:paraId="11092662" w14:textId="77777777" w:rsidR="00F05757" w:rsidRPr="00F05757" w:rsidRDefault="00F05757" w:rsidP="002A3D87">
            <w:pPr>
              <w:pStyle w:val="TAL"/>
              <w:rPr>
                <w:rFonts w:ascii="Times New Roman" w:eastAsia="等线" w:hAnsi="Times New Roman" w:cs="Times New Roman"/>
                <w:bCs/>
                <w:lang w:eastAsia="zh-CN"/>
              </w:rPr>
            </w:pPr>
            <w:r w:rsidRPr="00F05757">
              <w:rPr>
                <w:rFonts w:ascii="Times New Roman" w:hAnsi="Times New Roman" w:cs="Times New Roman"/>
                <w:bCs/>
                <w:lang w:eastAsia="zh-CN"/>
              </w:rPr>
              <w:t>Modulation order</w:t>
            </w:r>
          </w:p>
        </w:tc>
        <w:tc>
          <w:tcPr>
            <w:tcW w:w="2268" w:type="dxa"/>
            <w:vAlign w:val="center"/>
          </w:tcPr>
          <w:p w14:paraId="27124649" w14:textId="77777777" w:rsidR="00F05757" w:rsidRPr="00F05757" w:rsidRDefault="00F05757" w:rsidP="002A3D87">
            <w:pPr>
              <w:pStyle w:val="TAC"/>
              <w:rPr>
                <w:rFonts w:ascii="Times New Roman" w:eastAsia="?? ??" w:hAnsi="Times New Roman" w:cs="Times New Roman"/>
                <w:bCs/>
                <w:lang w:eastAsia="zh-CN"/>
              </w:rPr>
            </w:pPr>
            <w:r w:rsidRPr="00F05757">
              <w:rPr>
                <w:rFonts w:ascii="Times New Roman" w:eastAsia="?? ??" w:hAnsi="Times New Roman" w:cs="Times New Roman"/>
                <w:bCs/>
                <w:lang w:eastAsia="zh-CN"/>
              </w:rPr>
              <w:t>QSPK</w:t>
            </w:r>
          </w:p>
        </w:tc>
      </w:tr>
      <w:tr w:rsidR="00F05757" w:rsidRPr="00C373D4" w14:paraId="383B9875" w14:textId="77777777" w:rsidTr="002A3D87">
        <w:trPr>
          <w:cantSplit/>
          <w:jc w:val="center"/>
        </w:trPr>
        <w:tc>
          <w:tcPr>
            <w:tcW w:w="3485" w:type="dxa"/>
            <w:vAlign w:val="center"/>
          </w:tcPr>
          <w:p w14:paraId="5B1BE8A2" w14:textId="77777777" w:rsidR="00F05757" w:rsidRPr="00F05757" w:rsidRDefault="00F05757" w:rsidP="002A3D87">
            <w:pPr>
              <w:pStyle w:val="TAL"/>
              <w:rPr>
                <w:rFonts w:ascii="Times New Roman" w:eastAsia="等线" w:hAnsi="Times New Roman" w:cs="Times New Roman"/>
                <w:bCs/>
                <w:lang w:eastAsia="zh-CN"/>
              </w:rPr>
            </w:pPr>
            <w:r w:rsidRPr="00F05757">
              <w:rPr>
                <w:rFonts w:ascii="Times New Roman" w:hAnsi="Times New Roman" w:cs="Times New Roman"/>
                <w:bCs/>
                <w:lang w:eastAsia="zh-CN"/>
              </w:rPr>
              <w:t>First PRB prior to frequency hopping</w:t>
            </w:r>
          </w:p>
        </w:tc>
        <w:tc>
          <w:tcPr>
            <w:tcW w:w="2268" w:type="dxa"/>
            <w:vAlign w:val="center"/>
          </w:tcPr>
          <w:p w14:paraId="58B87A60" w14:textId="77777777" w:rsidR="00F05757" w:rsidRPr="00F05757" w:rsidRDefault="00F05757" w:rsidP="002A3D87">
            <w:pPr>
              <w:pStyle w:val="TAC"/>
              <w:rPr>
                <w:rFonts w:ascii="Times New Roman" w:eastAsia="?? ??" w:hAnsi="Times New Roman" w:cs="Times New Roman"/>
                <w:bCs/>
                <w:lang w:eastAsia="zh-CN"/>
              </w:rPr>
            </w:pPr>
            <w:r w:rsidRPr="00F05757">
              <w:rPr>
                <w:rFonts w:ascii="Times New Roman" w:eastAsia="?? ??" w:hAnsi="Times New Roman" w:cs="Times New Roman"/>
                <w:bCs/>
                <w:lang w:eastAsia="zh-CN"/>
              </w:rPr>
              <w:t>0</w:t>
            </w:r>
          </w:p>
        </w:tc>
      </w:tr>
      <w:tr w:rsidR="00F05757" w:rsidRPr="00C373D4" w14:paraId="586BB788" w14:textId="77777777" w:rsidTr="002A3D87">
        <w:trPr>
          <w:cantSplit/>
          <w:jc w:val="center"/>
        </w:trPr>
        <w:tc>
          <w:tcPr>
            <w:tcW w:w="3485" w:type="dxa"/>
            <w:vAlign w:val="center"/>
          </w:tcPr>
          <w:p w14:paraId="61548357" w14:textId="77777777" w:rsidR="00F05757" w:rsidRPr="00F05757" w:rsidRDefault="00F05757" w:rsidP="002A3D87">
            <w:pPr>
              <w:pStyle w:val="TAL"/>
              <w:rPr>
                <w:rFonts w:ascii="Times New Roman" w:eastAsia="等线" w:hAnsi="Times New Roman" w:cs="Times New Roman"/>
                <w:bCs/>
                <w:lang w:eastAsia="zh-CN"/>
              </w:rPr>
            </w:pPr>
            <w:r w:rsidRPr="00F05757">
              <w:rPr>
                <w:rFonts w:ascii="Times New Roman" w:hAnsi="Times New Roman" w:cs="Times New Roman"/>
                <w:bCs/>
                <w:lang w:eastAsia="zh-CN"/>
              </w:rPr>
              <w:t>Intra-slot frequency hopping</w:t>
            </w:r>
          </w:p>
        </w:tc>
        <w:tc>
          <w:tcPr>
            <w:tcW w:w="2268" w:type="dxa"/>
            <w:vAlign w:val="center"/>
          </w:tcPr>
          <w:p w14:paraId="023F7B59" w14:textId="77777777" w:rsidR="00F05757" w:rsidRPr="00F05757" w:rsidRDefault="00F05757" w:rsidP="002A3D87">
            <w:pPr>
              <w:pStyle w:val="TAC"/>
              <w:rPr>
                <w:rFonts w:ascii="Times New Roman" w:eastAsia="等线" w:hAnsi="Times New Roman" w:cs="Times New Roman"/>
                <w:bCs/>
                <w:lang w:eastAsia="zh-CN"/>
              </w:rPr>
            </w:pPr>
            <w:r w:rsidRPr="00F05757">
              <w:rPr>
                <w:rFonts w:ascii="Times New Roman" w:eastAsia="?? ??" w:hAnsi="Times New Roman" w:cs="Times New Roman"/>
                <w:bCs/>
                <w:lang w:eastAsia="zh-CN"/>
              </w:rPr>
              <w:t>enabled</w:t>
            </w:r>
          </w:p>
        </w:tc>
      </w:tr>
      <w:tr w:rsidR="00F05757" w:rsidRPr="00C373D4" w14:paraId="0AA7B47F" w14:textId="77777777" w:rsidTr="002A3D87">
        <w:trPr>
          <w:cantSplit/>
          <w:jc w:val="center"/>
        </w:trPr>
        <w:tc>
          <w:tcPr>
            <w:tcW w:w="3485" w:type="dxa"/>
            <w:vAlign w:val="center"/>
          </w:tcPr>
          <w:p w14:paraId="376CD113" w14:textId="77777777" w:rsidR="00F05757" w:rsidRPr="00F05757" w:rsidRDefault="00F05757" w:rsidP="002A3D87">
            <w:pPr>
              <w:pStyle w:val="TAL"/>
              <w:rPr>
                <w:rFonts w:ascii="Times New Roman" w:eastAsia="等线" w:hAnsi="Times New Roman" w:cs="Times New Roman"/>
                <w:bCs/>
                <w:lang w:eastAsia="zh-CN"/>
              </w:rPr>
            </w:pPr>
            <w:r w:rsidRPr="00F05757">
              <w:rPr>
                <w:rFonts w:ascii="Times New Roman" w:hAnsi="Times New Roman" w:cs="Times New Roman"/>
                <w:bCs/>
                <w:lang w:eastAsia="zh-CN"/>
              </w:rPr>
              <w:t>Frist PRB after frequency hopping</w:t>
            </w:r>
          </w:p>
        </w:tc>
        <w:tc>
          <w:tcPr>
            <w:tcW w:w="2268" w:type="dxa"/>
            <w:vAlign w:val="center"/>
          </w:tcPr>
          <w:p w14:paraId="649D8943" w14:textId="77777777" w:rsidR="00F05757" w:rsidRPr="00F05757" w:rsidRDefault="00F05757" w:rsidP="002A3D87">
            <w:pPr>
              <w:pStyle w:val="TAC"/>
              <w:rPr>
                <w:rFonts w:ascii="Times New Roman" w:eastAsia="等线" w:hAnsi="Times New Roman" w:cs="Times New Roman"/>
                <w:bCs/>
                <w:lang w:eastAsia="zh-CN"/>
              </w:rPr>
            </w:pPr>
            <w:r w:rsidRPr="00F05757">
              <w:rPr>
                <w:rFonts w:ascii="Times New Roman" w:eastAsia="?? ??" w:hAnsi="Times New Roman" w:cs="Times New Roman"/>
                <w:bCs/>
                <w:lang w:eastAsia="zh-CN"/>
              </w:rPr>
              <w:t xml:space="preserve">The largest PRB index </w:t>
            </w:r>
            <w:r w:rsidRPr="00F05757">
              <w:rPr>
                <w:rFonts w:ascii="Times New Roman" w:hAnsi="Times New Roman" w:cs="Times New Roman"/>
                <w:bCs/>
              </w:rPr>
              <w:t xml:space="preserve">– </w:t>
            </w:r>
            <w:r w:rsidRPr="00F05757">
              <w:rPr>
                <w:rFonts w:ascii="Times New Roman" w:hAnsi="Times New Roman" w:cs="Times New Roman"/>
                <w:bCs/>
                <w:lang w:eastAsia="zh-CN"/>
              </w:rPr>
              <w:t xml:space="preserve">(Number of PRBs </w:t>
            </w:r>
            <w:r w:rsidRPr="00F05757">
              <w:rPr>
                <w:rFonts w:ascii="Times New Roman" w:hAnsi="Times New Roman" w:cs="Times New Roman"/>
                <w:bCs/>
              </w:rPr>
              <w:t xml:space="preserve">– </w:t>
            </w:r>
            <w:r w:rsidRPr="00F05757">
              <w:rPr>
                <w:rFonts w:ascii="Times New Roman" w:hAnsi="Times New Roman" w:cs="Times New Roman"/>
                <w:bCs/>
                <w:lang w:eastAsia="zh-CN"/>
              </w:rPr>
              <w:t>1)</w:t>
            </w:r>
          </w:p>
        </w:tc>
      </w:tr>
      <w:tr w:rsidR="00F05757" w:rsidRPr="00C373D4" w14:paraId="128CC81F" w14:textId="77777777" w:rsidTr="002A3D87">
        <w:trPr>
          <w:cantSplit/>
          <w:jc w:val="center"/>
        </w:trPr>
        <w:tc>
          <w:tcPr>
            <w:tcW w:w="3485" w:type="dxa"/>
            <w:vAlign w:val="center"/>
          </w:tcPr>
          <w:p w14:paraId="5EC427DA" w14:textId="77777777" w:rsidR="00F05757" w:rsidRPr="00F05757" w:rsidRDefault="00F05757" w:rsidP="002A3D87">
            <w:pPr>
              <w:pStyle w:val="TAL"/>
              <w:rPr>
                <w:rFonts w:ascii="Times New Roman" w:eastAsia="等线" w:hAnsi="Times New Roman" w:cs="Times New Roman"/>
                <w:bCs/>
                <w:lang w:eastAsia="zh-CN"/>
              </w:rPr>
            </w:pPr>
            <w:r w:rsidRPr="00F05757">
              <w:rPr>
                <w:rFonts w:ascii="Times New Roman" w:hAnsi="Times New Roman" w:cs="Times New Roman"/>
                <w:bCs/>
                <w:lang w:eastAsia="zh-CN"/>
              </w:rPr>
              <w:t>Number of PRBs</w:t>
            </w:r>
          </w:p>
        </w:tc>
        <w:tc>
          <w:tcPr>
            <w:tcW w:w="2268" w:type="dxa"/>
          </w:tcPr>
          <w:p w14:paraId="2639CD7C" w14:textId="77777777" w:rsidR="00F05757" w:rsidRPr="00F05757" w:rsidRDefault="00F05757" w:rsidP="002A3D87">
            <w:pPr>
              <w:pStyle w:val="TAC"/>
              <w:rPr>
                <w:rFonts w:ascii="Times New Roman" w:eastAsia="等线" w:hAnsi="Times New Roman" w:cs="Times New Roman"/>
                <w:bCs/>
                <w:lang w:eastAsia="zh-CN"/>
              </w:rPr>
            </w:pPr>
            <w:r w:rsidRPr="00F05757">
              <w:rPr>
                <w:rFonts w:ascii="Times New Roman" w:eastAsia="?? ??" w:hAnsi="Times New Roman" w:cs="Times New Roman"/>
                <w:bCs/>
                <w:lang w:eastAsia="zh-CN"/>
              </w:rPr>
              <w:t>9</w:t>
            </w:r>
          </w:p>
        </w:tc>
      </w:tr>
      <w:tr w:rsidR="00F05757" w:rsidRPr="00C373D4" w14:paraId="15CB4510" w14:textId="77777777" w:rsidTr="002A3D87">
        <w:trPr>
          <w:cantSplit/>
          <w:jc w:val="center"/>
        </w:trPr>
        <w:tc>
          <w:tcPr>
            <w:tcW w:w="3485" w:type="dxa"/>
            <w:vAlign w:val="center"/>
          </w:tcPr>
          <w:p w14:paraId="3DE5F7F9" w14:textId="77777777" w:rsidR="00F05757" w:rsidRPr="00F05757" w:rsidRDefault="00F05757" w:rsidP="002A3D87">
            <w:pPr>
              <w:pStyle w:val="TAL"/>
              <w:rPr>
                <w:rFonts w:ascii="Times New Roman" w:eastAsia="等线" w:hAnsi="Times New Roman" w:cs="Times New Roman"/>
                <w:bCs/>
                <w:lang w:eastAsia="zh-CN"/>
              </w:rPr>
            </w:pPr>
            <w:r w:rsidRPr="00F05757">
              <w:rPr>
                <w:rFonts w:ascii="Times New Roman" w:hAnsi="Times New Roman" w:cs="Times New Roman"/>
                <w:bCs/>
                <w:lang w:eastAsia="zh-CN"/>
              </w:rPr>
              <w:t>Number of symbols</w:t>
            </w:r>
          </w:p>
        </w:tc>
        <w:tc>
          <w:tcPr>
            <w:tcW w:w="2268" w:type="dxa"/>
          </w:tcPr>
          <w:p w14:paraId="3A66D377" w14:textId="77777777" w:rsidR="00F05757" w:rsidRPr="00F05757" w:rsidRDefault="00F05757" w:rsidP="002A3D87">
            <w:pPr>
              <w:pStyle w:val="TAC"/>
              <w:rPr>
                <w:rFonts w:ascii="Times New Roman" w:eastAsia="等线" w:hAnsi="Times New Roman" w:cs="Times New Roman"/>
                <w:bCs/>
                <w:lang w:eastAsia="zh-CN"/>
              </w:rPr>
            </w:pPr>
            <w:r w:rsidRPr="00F05757">
              <w:rPr>
                <w:rFonts w:ascii="Times New Roman" w:eastAsia="?? ??" w:hAnsi="Times New Roman" w:cs="Times New Roman"/>
                <w:bCs/>
                <w:lang w:eastAsia="zh-CN"/>
              </w:rPr>
              <w:t>2</w:t>
            </w:r>
          </w:p>
        </w:tc>
      </w:tr>
      <w:tr w:rsidR="00F05757" w:rsidRPr="00C373D4" w14:paraId="7A8EDBEC" w14:textId="77777777" w:rsidTr="002A3D87">
        <w:trPr>
          <w:cantSplit/>
          <w:jc w:val="center"/>
        </w:trPr>
        <w:tc>
          <w:tcPr>
            <w:tcW w:w="3485" w:type="dxa"/>
            <w:vAlign w:val="center"/>
          </w:tcPr>
          <w:p w14:paraId="32253F92" w14:textId="77777777" w:rsidR="00F05757" w:rsidRPr="00F05757" w:rsidRDefault="00F05757" w:rsidP="002A3D87">
            <w:pPr>
              <w:pStyle w:val="TAL"/>
              <w:rPr>
                <w:rFonts w:ascii="Times New Roman" w:eastAsia="等线" w:hAnsi="Times New Roman" w:cs="Times New Roman"/>
                <w:bCs/>
                <w:lang w:eastAsia="zh-CN"/>
              </w:rPr>
            </w:pPr>
            <w:r w:rsidRPr="00F05757">
              <w:rPr>
                <w:rFonts w:ascii="Times New Roman" w:hAnsi="Times New Roman" w:cs="Times New Roman"/>
                <w:bCs/>
                <w:lang w:eastAsia="zh-CN"/>
              </w:rPr>
              <w:t>The number of UCI information bits</w:t>
            </w:r>
          </w:p>
        </w:tc>
        <w:tc>
          <w:tcPr>
            <w:tcW w:w="2268" w:type="dxa"/>
          </w:tcPr>
          <w:p w14:paraId="5A0485D3" w14:textId="77777777" w:rsidR="00F05757" w:rsidRPr="00F05757" w:rsidRDefault="00F05757" w:rsidP="002A3D87">
            <w:pPr>
              <w:pStyle w:val="TAC"/>
              <w:rPr>
                <w:rFonts w:ascii="Times New Roman" w:hAnsi="Times New Roman" w:cs="Times New Roman"/>
                <w:bCs/>
                <w:lang w:eastAsia="zh-CN"/>
              </w:rPr>
            </w:pPr>
            <w:r w:rsidRPr="00F05757">
              <w:rPr>
                <w:rFonts w:ascii="Times New Roman" w:hAnsi="Times New Roman" w:cs="Times New Roman"/>
                <w:bCs/>
                <w:lang w:eastAsia="zh-CN"/>
              </w:rPr>
              <w:t>22</w:t>
            </w:r>
          </w:p>
        </w:tc>
      </w:tr>
      <w:tr w:rsidR="00F05757" w:rsidRPr="00C373D4" w14:paraId="6E90ACF0" w14:textId="77777777" w:rsidTr="002A3D87">
        <w:trPr>
          <w:cantSplit/>
          <w:jc w:val="center"/>
        </w:trPr>
        <w:tc>
          <w:tcPr>
            <w:tcW w:w="3485" w:type="dxa"/>
            <w:vAlign w:val="center"/>
          </w:tcPr>
          <w:p w14:paraId="5597D8A1" w14:textId="77777777" w:rsidR="00F05757" w:rsidRPr="00F05757" w:rsidRDefault="00F05757" w:rsidP="002A3D87">
            <w:pPr>
              <w:pStyle w:val="TAL"/>
              <w:rPr>
                <w:rFonts w:ascii="Times New Roman" w:hAnsi="Times New Roman" w:cs="Times New Roman"/>
                <w:bCs/>
                <w:lang w:eastAsia="zh-CN"/>
              </w:rPr>
            </w:pPr>
            <w:r w:rsidRPr="00F05757">
              <w:rPr>
                <w:rFonts w:ascii="Times New Roman" w:hAnsi="Times New Roman" w:cs="Times New Roman"/>
                <w:bCs/>
                <w:lang w:eastAsia="zh-CN"/>
              </w:rPr>
              <w:t>First symbol</w:t>
            </w:r>
          </w:p>
        </w:tc>
        <w:tc>
          <w:tcPr>
            <w:tcW w:w="2268" w:type="dxa"/>
          </w:tcPr>
          <w:p w14:paraId="3D5E87E8" w14:textId="77777777" w:rsidR="00F05757" w:rsidRPr="00F05757" w:rsidRDefault="00F05757" w:rsidP="002A3D87">
            <w:pPr>
              <w:pStyle w:val="TAC"/>
              <w:rPr>
                <w:rFonts w:ascii="Times New Roman" w:hAnsi="Times New Roman" w:cs="Times New Roman"/>
                <w:bCs/>
                <w:lang w:eastAsia="zh-CN"/>
              </w:rPr>
            </w:pPr>
            <w:r w:rsidRPr="00F05757">
              <w:rPr>
                <w:rFonts w:ascii="Times New Roman" w:hAnsi="Times New Roman" w:cs="Times New Roman"/>
                <w:bCs/>
                <w:lang w:eastAsia="zh-CN"/>
              </w:rPr>
              <w:t>12</w:t>
            </w:r>
          </w:p>
        </w:tc>
      </w:tr>
      <w:tr w:rsidR="00F05757" w:rsidRPr="00C373D4" w14:paraId="03E49B6C" w14:textId="77777777" w:rsidTr="002A3D87">
        <w:trPr>
          <w:cantSplit/>
          <w:jc w:val="center"/>
        </w:trPr>
        <w:tc>
          <w:tcPr>
            <w:tcW w:w="3485" w:type="dxa"/>
            <w:vAlign w:val="center"/>
          </w:tcPr>
          <w:p w14:paraId="3F477557" w14:textId="77777777" w:rsidR="00F05757" w:rsidRPr="00F05757" w:rsidRDefault="00F05757" w:rsidP="002A3D87">
            <w:pPr>
              <w:pStyle w:val="TAL"/>
              <w:rPr>
                <w:rFonts w:ascii="Times New Roman" w:hAnsi="Times New Roman" w:cs="Times New Roman"/>
                <w:bCs/>
                <w:lang w:eastAsia="zh-CN"/>
              </w:rPr>
            </w:pPr>
            <w:r w:rsidRPr="00F05757">
              <w:rPr>
                <w:rFonts w:ascii="Times New Roman" w:hAnsi="Times New Roman" w:cs="Times New Roman"/>
                <w:bCs/>
                <w:lang w:eastAsia="zh-CN"/>
              </w:rPr>
              <w:t>DM-RS sequence generation</w:t>
            </w:r>
          </w:p>
        </w:tc>
        <w:tc>
          <w:tcPr>
            <w:tcW w:w="2268" w:type="dxa"/>
          </w:tcPr>
          <w:p w14:paraId="336D51B7" w14:textId="77777777" w:rsidR="00F05757" w:rsidRPr="00F05757" w:rsidRDefault="00F05757" w:rsidP="002A3D87">
            <w:pPr>
              <w:pStyle w:val="TAC"/>
              <w:rPr>
                <w:rFonts w:ascii="Times New Roman" w:hAnsi="Times New Roman" w:cs="Times New Roman"/>
                <w:bCs/>
                <w:lang w:eastAsia="zh-CN"/>
              </w:rPr>
            </w:pPr>
            <w:r w:rsidRPr="00F05757">
              <w:rPr>
                <w:rFonts w:ascii="Times New Roman" w:hAnsi="Times New Roman" w:cs="Times New Roman"/>
                <w:bCs/>
                <w:i/>
                <w:szCs w:val="18"/>
              </w:rPr>
              <w:t>N</w:t>
            </w:r>
            <w:r w:rsidRPr="00F05757">
              <w:rPr>
                <w:rFonts w:ascii="Times New Roman" w:hAnsi="Times New Roman" w:cs="Times New Roman"/>
                <w:bCs/>
                <w:i/>
                <w:szCs w:val="18"/>
                <w:vertAlign w:val="subscript"/>
              </w:rPr>
              <w:t>ID</w:t>
            </w:r>
            <w:r w:rsidRPr="00F05757">
              <w:rPr>
                <w:rFonts w:ascii="Times New Roman" w:hAnsi="Times New Roman" w:cs="Times New Roman"/>
                <w:bCs/>
                <w:vertAlign w:val="superscript"/>
              </w:rPr>
              <w:t>0</w:t>
            </w:r>
            <w:r w:rsidRPr="00F05757">
              <w:rPr>
                <w:rFonts w:ascii="Times New Roman" w:hAnsi="Times New Roman" w:cs="Times New Roman"/>
                <w:bCs/>
                <w:szCs w:val="18"/>
              </w:rPr>
              <w:t>=0</w:t>
            </w:r>
          </w:p>
        </w:tc>
      </w:tr>
      <w:tr w:rsidR="00F05757" w:rsidRPr="00D46676" w14:paraId="1E3ADBAC" w14:textId="77777777" w:rsidTr="002A3D87">
        <w:trPr>
          <w:cantSplit/>
          <w:jc w:val="center"/>
        </w:trPr>
        <w:tc>
          <w:tcPr>
            <w:tcW w:w="3485" w:type="dxa"/>
            <w:vAlign w:val="center"/>
          </w:tcPr>
          <w:p w14:paraId="742B2BB7" w14:textId="77777777" w:rsidR="00F05757" w:rsidRPr="00F05757" w:rsidRDefault="00F05757" w:rsidP="002A3D87">
            <w:pPr>
              <w:pStyle w:val="TAL"/>
              <w:rPr>
                <w:rFonts w:ascii="Times New Roman" w:hAnsi="Times New Roman" w:cs="Times New Roman"/>
                <w:bCs/>
                <w:lang w:eastAsia="zh-CN"/>
              </w:rPr>
            </w:pPr>
            <w:r w:rsidRPr="00F05757">
              <w:rPr>
                <w:rFonts w:ascii="Times New Roman" w:hAnsi="Times New Roman" w:cs="Times New Roman"/>
                <w:bCs/>
                <w:lang w:eastAsia="zh-CN"/>
              </w:rPr>
              <w:t xml:space="preserve">Test metric </w:t>
            </w:r>
          </w:p>
        </w:tc>
        <w:tc>
          <w:tcPr>
            <w:tcW w:w="2268" w:type="dxa"/>
          </w:tcPr>
          <w:p w14:paraId="3738EF23" w14:textId="77777777" w:rsidR="00F05757" w:rsidRPr="00F05757" w:rsidRDefault="00F05757" w:rsidP="002A3D87">
            <w:pPr>
              <w:pStyle w:val="TAC"/>
              <w:rPr>
                <w:rFonts w:ascii="Times New Roman" w:hAnsi="Times New Roman" w:cs="Times New Roman"/>
                <w:bCs/>
                <w:iCs/>
                <w:szCs w:val="18"/>
                <w:lang w:eastAsia="zh-CN"/>
              </w:rPr>
            </w:pPr>
            <w:r w:rsidRPr="00F05757">
              <w:rPr>
                <w:rFonts w:ascii="Times New Roman" w:hAnsi="Times New Roman" w:cs="Times New Roman"/>
                <w:bCs/>
                <w:iCs/>
                <w:szCs w:val="18"/>
                <w:lang w:eastAsia="zh-CN"/>
              </w:rPr>
              <w:t xml:space="preserve">BLER </w:t>
            </w:r>
          </w:p>
        </w:tc>
      </w:tr>
      <w:tr w:rsidR="00F05757" w:rsidRPr="00D46676" w14:paraId="1DBD0F24" w14:textId="77777777" w:rsidTr="002A3D87">
        <w:trPr>
          <w:cantSplit/>
          <w:jc w:val="center"/>
        </w:trPr>
        <w:tc>
          <w:tcPr>
            <w:tcW w:w="3485" w:type="dxa"/>
            <w:vAlign w:val="center"/>
          </w:tcPr>
          <w:p w14:paraId="108EE3AF" w14:textId="4DFB7CEF" w:rsidR="00F05757" w:rsidRPr="00F05757" w:rsidRDefault="00F05757" w:rsidP="002A3D87">
            <w:pPr>
              <w:pStyle w:val="TAL"/>
              <w:rPr>
                <w:rFonts w:ascii="Times New Roman" w:eastAsiaTheme="minorEastAsia" w:hAnsi="Times New Roman" w:cs="Times New Roman"/>
                <w:bCs/>
                <w:lang w:eastAsia="zh-CN"/>
              </w:rPr>
            </w:pPr>
            <w:r w:rsidRPr="00F05757">
              <w:rPr>
                <w:rFonts w:ascii="Times New Roman" w:eastAsiaTheme="minorEastAsia" w:hAnsi="Times New Roman" w:cs="Times New Roman"/>
                <w:bCs/>
                <w:lang w:eastAsia="zh-CN"/>
              </w:rPr>
              <w:t xml:space="preserve">Antenna configuration </w:t>
            </w:r>
          </w:p>
        </w:tc>
        <w:tc>
          <w:tcPr>
            <w:tcW w:w="2268" w:type="dxa"/>
          </w:tcPr>
          <w:p w14:paraId="54C17BF3" w14:textId="72811459" w:rsidR="00F05757" w:rsidRPr="00F05757" w:rsidRDefault="00F05757" w:rsidP="002A3D87">
            <w:pPr>
              <w:pStyle w:val="TAC"/>
              <w:rPr>
                <w:rFonts w:ascii="Times New Roman" w:eastAsiaTheme="minorEastAsia" w:hAnsi="Times New Roman" w:cs="Times New Roman"/>
                <w:bCs/>
                <w:iCs/>
                <w:szCs w:val="18"/>
                <w:lang w:eastAsia="zh-CN"/>
              </w:rPr>
            </w:pPr>
            <w:r w:rsidRPr="00F05757">
              <w:rPr>
                <w:rFonts w:ascii="Times New Roman" w:eastAsiaTheme="minorEastAsia" w:hAnsi="Times New Roman" w:cs="Times New Roman"/>
                <w:bCs/>
                <w:iCs/>
                <w:szCs w:val="18"/>
                <w:lang w:eastAsia="zh-CN"/>
              </w:rPr>
              <w:t>1T2R</w:t>
            </w:r>
            <w:r>
              <w:rPr>
                <w:rFonts w:ascii="Times New Roman" w:eastAsiaTheme="minorEastAsia" w:hAnsi="Times New Roman" w:cs="Times New Roman"/>
                <w:bCs/>
                <w:iCs/>
                <w:szCs w:val="18"/>
                <w:lang w:eastAsia="zh-CN"/>
              </w:rPr>
              <w:t xml:space="preserve"> Low</w:t>
            </w:r>
          </w:p>
        </w:tc>
      </w:tr>
    </w:tbl>
    <w:p w14:paraId="6592AA52" w14:textId="77777777" w:rsidR="00F05757" w:rsidRDefault="00F05757" w:rsidP="00047BA0">
      <w:pPr>
        <w:pStyle w:val="proposal"/>
        <w:spacing w:after="120"/>
        <w:rPr>
          <w:rFonts w:eastAsiaTheme="minorEastAsia"/>
          <w:b w:val="0"/>
          <w:bCs/>
        </w:rPr>
      </w:pPr>
    </w:p>
    <w:p w14:paraId="1D42FEDF" w14:textId="75BB2F43" w:rsidR="00F05757" w:rsidRDefault="00F05757" w:rsidP="00047BA0">
      <w:pPr>
        <w:pStyle w:val="proposal"/>
        <w:spacing w:after="120"/>
        <w:rPr>
          <w:rFonts w:eastAsiaTheme="minorEastAsia"/>
          <w:b w:val="0"/>
          <w:bCs/>
        </w:rPr>
      </w:pPr>
      <w:r>
        <w:rPr>
          <w:rFonts w:eastAsiaTheme="minorEastAsia" w:hint="eastAsia"/>
          <w:b w:val="0"/>
          <w:bCs/>
        </w:rPr>
        <w:t>W</w:t>
      </w:r>
      <w:r>
        <w:rPr>
          <w:rFonts w:eastAsiaTheme="minorEastAsia"/>
          <w:b w:val="0"/>
          <w:bCs/>
        </w:rPr>
        <w:t>e provide our simulation results as follow:</w:t>
      </w:r>
    </w:p>
    <w:tbl>
      <w:tblPr>
        <w:tblStyle w:val="af7"/>
        <w:tblW w:w="0" w:type="auto"/>
        <w:jc w:val="center"/>
        <w:tblLook w:val="04A0" w:firstRow="1" w:lastRow="0" w:firstColumn="1" w:lastColumn="0" w:noHBand="0" w:noVBand="1"/>
      </w:tblPr>
      <w:tblGrid>
        <w:gridCol w:w="3360"/>
        <w:gridCol w:w="3548"/>
      </w:tblGrid>
      <w:tr w:rsidR="00F05757" w14:paraId="4FC5A23A" w14:textId="77777777" w:rsidTr="00F05757">
        <w:trPr>
          <w:jc w:val="center"/>
        </w:trPr>
        <w:tc>
          <w:tcPr>
            <w:tcW w:w="3360" w:type="dxa"/>
          </w:tcPr>
          <w:p w14:paraId="0D853341" w14:textId="77777777" w:rsidR="00F05757" w:rsidRDefault="00F05757" w:rsidP="002A3D87">
            <w:pPr>
              <w:spacing w:after="0"/>
              <w:rPr>
                <w:rFonts w:eastAsiaTheme="minorEastAsia"/>
                <w:lang w:eastAsia="zh-CN"/>
              </w:rPr>
            </w:pPr>
          </w:p>
        </w:tc>
        <w:tc>
          <w:tcPr>
            <w:tcW w:w="3548" w:type="dxa"/>
          </w:tcPr>
          <w:p w14:paraId="4A0BF684" w14:textId="6E54EE41" w:rsidR="00F05757" w:rsidRDefault="00B64BC3" w:rsidP="002A3D87">
            <w:pPr>
              <w:spacing w:after="0"/>
              <w:rPr>
                <w:rFonts w:eastAsiaTheme="minorEastAsia"/>
                <w:lang w:eastAsia="zh-CN"/>
              </w:rPr>
            </w:pPr>
            <w:r>
              <w:rPr>
                <w:rFonts w:eastAsiaTheme="minorEastAsia" w:hint="eastAsia"/>
                <w:lang w:eastAsia="zh-CN"/>
              </w:rPr>
              <w:t>R</w:t>
            </w:r>
            <w:r>
              <w:rPr>
                <w:rFonts w:eastAsiaTheme="minorEastAsia"/>
                <w:lang w:eastAsia="zh-CN"/>
              </w:rPr>
              <w:t>equired SNR (dB@1% of BLER)</w:t>
            </w:r>
          </w:p>
        </w:tc>
      </w:tr>
      <w:tr w:rsidR="00F05757" w14:paraId="3FD5EEFD" w14:textId="77777777" w:rsidTr="00F05757">
        <w:trPr>
          <w:jc w:val="center"/>
        </w:trPr>
        <w:tc>
          <w:tcPr>
            <w:tcW w:w="3360" w:type="dxa"/>
          </w:tcPr>
          <w:p w14:paraId="6BED77CA" w14:textId="7E14B7E8" w:rsidR="00F05757" w:rsidRDefault="00F05757" w:rsidP="002A3D87">
            <w:pPr>
              <w:spacing w:after="0"/>
              <w:rPr>
                <w:rFonts w:eastAsiaTheme="minorEastAsia"/>
                <w:lang w:eastAsia="zh-CN"/>
              </w:rPr>
            </w:pPr>
            <w:r>
              <w:rPr>
                <w:rFonts w:eastAsiaTheme="minorEastAsia" w:hint="eastAsia"/>
                <w:lang w:eastAsia="zh-CN"/>
              </w:rPr>
              <w:t>I</w:t>
            </w:r>
            <w:r>
              <w:rPr>
                <w:rFonts w:eastAsiaTheme="minorEastAsia"/>
                <w:lang w:eastAsia="zh-CN"/>
              </w:rPr>
              <w:t>deal results</w:t>
            </w:r>
          </w:p>
        </w:tc>
        <w:tc>
          <w:tcPr>
            <w:tcW w:w="3548" w:type="dxa"/>
          </w:tcPr>
          <w:p w14:paraId="10196FBB" w14:textId="77777777" w:rsidR="00F05757" w:rsidRDefault="00F05757" w:rsidP="002A3D87">
            <w:pPr>
              <w:spacing w:after="0"/>
              <w:rPr>
                <w:rFonts w:eastAsiaTheme="minorEastAsia"/>
                <w:lang w:eastAsia="zh-CN"/>
              </w:rPr>
            </w:pPr>
            <w:r>
              <w:rPr>
                <w:rFonts w:eastAsiaTheme="minorEastAsia" w:hint="eastAsia"/>
                <w:lang w:eastAsia="zh-CN"/>
              </w:rPr>
              <w:t>-</w:t>
            </w:r>
            <w:r>
              <w:rPr>
                <w:rFonts w:eastAsiaTheme="minorEastAsia"/>
                <w:lang w:eastAsia="zh-CN"/>
              </w:rPr>
              <w:t>2.1</w:t>
            </w:r>
          </w:p>
        </w:tc>
      </w:tr>
      <w:tr w:rsidR="00F05757" w14:paraId="57E58F76" w14:textId="77777777" w:rsidTr="00F05757">
        <w:trPr>
          <w:jc w:val="center"/>
        </w:trPr>
        <w:tc>
          <w:tcPr>
            <w:tcW w:w="3360" w:type="dxa"/>
          </w:tcPr>
          <w:p w14:paraId="72C56523" w14:textId="11A66CC6" w:rsidR="00F05757" w:rsidRDefault="00F05757" w:rsidP="002A3D87">
            <w:pPr>
              <w:spacing w:after="0"/>
              <w:rPr>
                <w:rFonts w:eastAsiaTheme="minorEastAsia"/>
                <w:lang w:eastAsia="zh-CN"/>
              </w:rPr>
            </w:pPr>
            <w:r>
              <w:rPr>
                <w:rFonts w:eastAsiaTheme="minorEastAsia" w:hint="eastAsia"/>
                <w:lang w:eastAsia="zh-CN"/>
              </w:rPr>
              <w:t>I</w:t>
            </w:r>
            <w:r>
              <w:rPr>
                <w:rFonts w:eastAsiaTheme="minorEastAsia"/>
                <w:lang w:eastAsia="zh-CN"/>
              </w:rPr>
              <w:t>mpairment results</w:t>
            </w:r>
          </w:p>
        </w:tc>
        <w:tc>
          <w:tcPr>
            <w:tcW w:w="3548" w:type="dxa"/>
          </w:tcPr>
          <w:p w14:paraId="19C5E4C1" w14:textId="2725285B" w:rsidR="00F05757" w:rsidRDefault="00F05757" w:rsidP="002A3D87">
            <w:pPr>
              <w:spacing w:after="0"/>
              <w:rPr>
                <w:rFonts w:eastAsiaTheme="minorEastAsia"/>
                <w:lang w:eastAsia="zh-CN"/>
              </w:rPr>
            </w:pPr>
            <w:r>
              <w:rPr>
                <w:rFonts w:eastAsiaTheme="minorEastAsia" w:hint="eastAsia"/>
                <w:lang w:eastAsia="zh-CN"/>
              </w:rPr>
              <w:t>-</w:t>
            </w:r>
            <w:r>
              <w:rPr>
                <w:rFonts w:eastAsiaTheme="minorEastAsia"/>
                <w:lang w:eastAsia="zh-CN"/>
              </w:rPr>
              <w:t>0.6</w:t>
            </w:r>
          </w:p>
        </w:tc>
      </w:tr>
    </w:tbl>
    <w:p w14:paraId="288F70B8" w14:textId="3D6AE066" w:rsidR="007352C5" w:rsidRPr="00F05757" w:rsidRDefault="007352C5" w:rsidP="00047BA0">
      <w:pPr>
        <w:pStyle w:val="proposal"/>
        <w:spacing w:after="120"/>
        <w:rPr>
          <w:rFonts w:eastAsiaTheme="minorEastAsia"/>
          <w:b w:val="0"/>
          <w:bCs/>
        </w:rPr>
      </w:pP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060F0F81" w14:textId="7E2FF548" w:rsidR="00E934B6" w:rsidRDefault="00047BA0" w:rsidP="001A6E1A">
      <w:pPr>
        <w:pStyle w:val="1proposal"/>
        <w:numPr>
          <w:ilvl w:val="0"/>
          <w:numId w:val="0"/>
        </w:numPr>
        <w:rPr>
          <w:rFonts w:eastAsiaTheme="minorEastAsia"/>
          <w:b w:val="0"/>
          <w:bCs/>
        </w:rPr>
      </w:pPr>
      <w:r>
        <w:rPr>
          <w:rFonts w:eastAsiaTheme="minorEastAsia"/>
          <w:b w:val="0"/>
          <w:bCs/>
        </w:rPr>
        <w:t xml:space="preserve">In this contribution we provide our views on </w:t>
      </w:r>
      <w:r w:rsidRPr="00047BA0">
        <w:rPr>
          <w:rFonts w:eastAsiaTheme="minorEastAsia"/>
          <w:b w:val="0"/>
          <w:bCs/>
        </w:rPr>
        <w:t>BS requirements for less than 5MHz bandwidth</w:t>
      </w:r>
      <w:r>
        <w:rPr>
          <w:rFonts w:eastAsiaTheme="minorEastAsia"/>
          <w:b w:val="0"/>
          <w:bCs/>
        </w:rPr>
        <w:t>. The proposals are:</w:t>
      </w:r>
    </w:p>
    <w:p w14:paraId="4212696B" w14:textId="77777777" w:rsidR="00303FF4" w:rsidRDefault="00303FF4" w:rsidP="00303FF4">
      <w:pPr>
        <w:pStyle w:val="proposal"/>
        <w:spacing w:after="120"/>
        <w:rPr>
          <w:rFonts w:eastAsiaTheme="minorEastAsia"/>
        </w:rPr>
      </w:pPr>
      <w:r>
        <w:rPr>
          <w:rFonts w:eastAsiaTheme="minorEastAsia" w:hint="eastAsia"/>
        </w:rPr>
        <w:t>O</w:t>
      </w:r>
      <w:r>
        <w:rPr>
          <w:rFonts w:eastAsiaTheme="minorEastAsia"/>
        </w:rPr>
        <w:t>bservation 1: Given the agreement that there are no BSs that support only less than 5MHz, it’s meaningless to define 3MHz requirements for PUSCH/PUCCH since it will never be tested.</w:t>
      </w:r>
    </w:p>
    <w:p w14:paraId="5763011E" w14:textId="77777777" w:rsidR="00303FF4" w:rsidRDefault="00303FF4" w:rsidP="00303FF4">
      <w:pPr>
        <w:pStyle w:val="proposal"/>
        <w:spacing w:after="120"/>
        <w:rPr>
          <w:rFonts w:eastAsiaTheme="minorEastAsia"/>
        </w:rPr>
      </w:pPr>
      <w:r w:rsidRPr="001A6E1A">
        <w:rPr>
          <w:rFonts w:eastAsiaTheme="minorEastAsia" w:hint="eastAsia"/>
        </w:rPr>
        <w:t>P</w:t>
      </w:r>
      <w:r w:rsidRPr="001A6E1A">
        <w:rPr>
          <w:rFonts w:eastAsiaTheme="minorEastAsia"/>
        </w:rPr>
        <w:t xml:space="preserve">roposal 2: Not introduce requirements for other </w:t>
      </w:r>
      <w:r>
        <w:rPr>
          <w:rFonts w:eastAsiaTheme="minorEastAsia"/>
        </w:rPr>
        <w:t xml:space="preserve">PUCCH </w:t>
      </w:r>
      <w:r w:rsidRPr="001A6E1A">
        <w:rPr>
          <w:rFonts w:eastAsiaTheme="minorEastAsia"/>
        </w:rPr>
        <w:t>formats</w:t>
      </w:r>
      <w:r>
        <w:rPr>
          <w:rFonts w:eastAsiaTheme="minorEastAsia"/>
        </w:rPr>
        <w:t xml:space="preserve"> except for</w:t>
      </w:r>
      <w:r w:rsidRPr="001A6E1A">
        <w:rPr>
          <w:rFonts w:eastAsiaTheme="minorEastAsia"/>
        </w:rPr>
        <w:t xml:space="preserve"> PF2 based on the observation1.</w:t>
      </w:r>
    </w:p>
    <w:p w14:paraId="63D53CFD" w14:textId="75DC9264" w:rsidR="00047BA0" w:rsidRPr="00303FF4" w:rsidRDefault="00303FF4" w:rsidP="00047BA0">
      <w:pPr>
        <w:pStyle w:val="proposal"/>
        <w:spacing w:after="120"/>
        <w:rPr>
          <w:rFonts w:eastAsia="宋体"/>
          <w:szCs w:val="24"/>
        </w:rPr>
      </w:pPr>
      <w:r w:rsidRPr="001A6E1A">
        <w:rPr>
          <w:rFonts w:eastAsiaTheme="minorEastAsia" w:hint="eastAsia"/>
        </w:rPr>
        <w:t>P</w:t>
      </w:r>
      <w:r w:rsidRPr="001A6E1A">
        <w:rPr>
          <w:rFonts w:eastAsiaTheme="minorEastAsia"/>
        </w:rPr>
        <w:t xml:space="preserve">roposal </w:t>
      </w:r>
      <w:r>
        <w:rPr>
          <w:rFonts w:eastAsiaTheme="minorEastAsia"/>
        </w:rPr>
        <w:t>3</w:t>
      </w:r>
      <w:r w:rsidRPr="001A6E1A">
        <w:rPr>
          <w:rFonts w:eastAsiaTheme="minorEastAsia"/>
        </w:rPr>
        <w:t xml:space="preserve">: </w:t>
      </w:r>
      <w:r>
        <w:rPr>
          <w:rFonts w:eastAsiaTheme="minorEastAsia"/>
        </w:rPr>
        <w:t xml:space="preserve">Consider option 1-b: </w:t>
      </w:r>
      <w:r>
        <w:rPr>
          <w:rFonts w:eastAsia="宋体"/>
          <w:szCs w:val="24"/>
        </w:rPr>
        <w:t>u</w:t>
      </w:r>
      <w:r w:rsidRPr="00775079">
        <w:rPr>
          <w:rFonts w:eastAsia="宋体"/>
          <w:szCs w:val="24"/>
        </w:rPr>
        <w:t>nless otherwise stated, for the subcarrier spacing to be tested, the test requirements shall apply only for anyone channel bandwidth not less than 20MHz declared to be supported (see D.14 in table 4.6-1).</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366C6CB" w14:textId="1723CE4D" w:rsidR="00CF2651" w:rsidRDefault="00023F5D" w:rsidP="002C4FC3">
      <w:pPr>
        <w:rPr>
          <w:rFonts w:eastAsiaTheme="minorEastAsia"/>
          <w:lang w:eastAsia="zh-CN"/>
        </w:rPr>
      </w:pPr>
      <w:r w:rsidRPr="00023F5D">
        <w:rPr>
          <w:rFonts w:eastAsiaTheme="minorEastAsia"/>
          <w:lang w:eastAsia="zh-CN"/>
        </w:rPr>
        <w:t xml:space="preserve">[1]    </w:t>
      </w:r>
      <w:r w:rsidR="00670908" w:rsidRPr="00670908">
        <w:rPr>
          <w:rFonts w:eastAsiaTheme="minorEastAsia"/>
          <w:lang w:eastAsia="zh-CN"/>
        </w:rPr>
        <w:t>R4-2321064</w:t>
      </w:r>
      <w:r w:rsidR="00670908">
        <w:rPr>
          <w:rFonts w:eastAsiaTheme="minorEastAsia"/>
          <w:lang w:eastAsia="zh-CN"/>
        </w:rPr>
        <w:t xml:space="preserve"> </w:t>
      </w:r>
      <w:r w:rsidR="00670908" w:rsidRPr="00670908">
        <w:rPr>
          <w:rFonts w:eastAsiaTheme="minorEastAsia"/>
          <w:lang w:eastAsia="zh-CN"/>
        </w:rPr>
        <w:t>WF on [109][322] NR_FR1_lessthan_5MHz_BW_demod</w:t>
      </w:r>
      <w:r w:rsidR="00670908">
        <w:rPr>
          <w:rFonts w:eastAsiaTheme="minorEastAsia"/>
          <w:lang w:eastAsia="zh-CN"/>
        </w:rPr>
        <w:t>, Nokia</w:t>
      </w:r>
    </w:p>
    <w:p w14:paraId="4A0A8CBC" w14:textId="2655E38F" w:rsidR="00047BA0" w:rsidRDefault="00047BA0" w:rsidP="002C4FC3">
      <w:pPr>
        <w:rPr>
          <w:noProof/>
          <w:lang w:eastAsia="zh-CN"/>
        </w:rPr>
      </w:pPr>
      <w:r>
        <w:rPr>
          <w:rFonts w:eastAsiaTheme="minorEastAsia" w:hint="eastAsia"/>
          <w:lang w:eastAsia="zh-CN"/>
        </w:rPr>
        <w:t>[</w:t>
      </w:r>
      <w:r>
        <w:rPr>
          <w:rFonts w:eastAsiaTheme="minorEastAsia"/>
          <w:lang w:eastAsia="zh-CN"/>
        </w:rPr>
        <w:t xml:space="preserve">2]    R4-2320208 </w:t>
      </w:r>
      <w:r>
        <w:rPr>
          <w:rFonts w:hint="eastAsia"/>
          <w:noProof/>
          <w:lang w:eastAsia="zh-CN"/>
        </w:rPr>
        <w:t>C</w:t>
      </w:r>
      <w:r>
        <w:rPr>
          <w:noProof/>
          <w:lang w:eastAsia="zh-CN"/>
        </w:rPr>
        <w:t>R on 38.141: Correction on applicability rules for different bandwidth for PRACH with LRA=1151 and 571(Rel-16)</w:t>
      </w:r>
    </w:p>
    <w:p w14:paraId="4807A23E" w14:textId="44852639" w:rsidR="00F05757" w:rsidRPr="00F05757" w:rsidRDefault="00F05757" w:rsidP="002C4FC3">
      <w:pPr>
        <w:rPr>
          <w:rFonts w:eastAsiaTheme="minorEastAsia"/>
          <w:lang w:eastAsia="zh-CN"/>
        </w:rPr>
      </w:pPr>
      <w:r>
        <w:rPr>
          <w:rFonts w:eastAsiaTheme="minorEastAsia" w:hint="eastAsia"/>
          <w:noProof/>
          <w:lang w:eastAsia="zh-CN"/>
        </w:rPr>
        <w:t>[</w:t>
      </w:r>
      <w:r>
        <w:rPr>
          <w:rFonts w:eastAsiaTheme="minorEastAsia"/>
          <w:noProof/>
          <w:lang w:eastAsia="zh-CN"/>
        </w:rPr>
        <w:t>3]    R4-232</w:t>
      </w:r>
      <w:r>
        <w:rPr>
          <w:rFonts w:eastAsiaTheme="minorEastAsia"/>
          <w:lang w:eastAsia="zh-CN"/>
        </w:rPr>
        <w:t xml:space="preserve">0199 </w:t>
      </w:r>
      <w:r w:rsidRPr="00F05757">
        <w:rPr>
          <w:rFonts w:eastAsiaTheme="minorEastAsia"/>
          <w:lang w:eastAsia="zh-CN"/>
        </w:rPr>
        <w:t>Discussions on BS performance requirements for FR1 spectrum less than 5MHz</w:t>
      </w:r>
    </w:p>
    <w:sectPr w:rsidR="00F05757" w:rsidRPr="00F0575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C32A0" w14:textId="77777777" w:rsidR="003D62D2" w:rsidRDefault="003D62D2">
      <w:r>
        <w:separator/>
      </w:r>
    </w:p>
  </w:endnote>
  <w:endnote w:type="continuationSeparator" w:id="0">
    <w:p w14:paraId="08826C72" w14:textId="77777777" w:rsidR="003D62D2" w:rsidRDefault="003D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 ??">
    <w:altName w:val="MS Gothic"/>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FFE6D" w14:textId="77777777" w:rsidR="003D62D2" w:rsidRDefault="003D62D2">
      <w:r>
        <w:separator/>
      </w:r>
    </w:p>
  </w:footnote>
  <w:footnote w:type="continuationSeparator" w:id="0">
    <w:p w14:paraId="5AC92AFD" w14:textId="77777777" w:rsidR="003D62D2" w:rsidRDefault="003D6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B2DC2"/>
    <w:multiLevelType w:val="hybridMultilevel"/>
    <w:tmpl w:val="51660A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09001A"/>
    <w:multiLevelType w:val="hybridMultilevel"/>
    <w:tmpl w:val="24EE47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9"/>
  </w:num>
  <w:num w:numId="4">
    <w:abstractNumId w:val="33"/>
  </w:num>
  <w:num w:numId="5">
    <w:abstractNumId w:val="19"/>
  </w:num>
  <w:num w:numId="6">
    <w:abstractNumId w:val="2"/>
  </w:num>
  <w:num w:numId="7">
    <w:abstractNumId w:val="5"/>
  </w:num>
  <w:num w:numId="8">
    <w:abstractNumId w:val="13"/>
  </w:num>
  <w:num w:numId="9">
    <w:abstractNumId w:val="15"/>
  </w:num>
  <w:num w:numId="10">
    <w:abstractNumId w:val="24"/>
  </w:num>
  <w:num w:numId="11">
    <w:abstractNumId w:val="31"/>
  </w:num>
  <w:num w:numId="12">
    <w:abstractNumId w:val="9"/>
  </w:num>
  <w:num w:numId="13">
    <w:abstractNumId w:val="20"/>
  </w:num>
  <w:num w:numId="14">
    <w:abstractNumId w:val="6"/>
  </w:num>
  <w:num w:numId="15">
    <w:abstractNumId w:val="12"/>
  </w:num>
  <w:num w:numId="16">
    <w:abstractNumId w:val="14"/>
  </w:num>
  <w:num w:numId="17">
    <w:abstractNumId w:val="12"/>
  </w:num>
  <w:num w:numId="18">
    <w:abstractNumId w:val="12"/>
  </w:num>
  <w:num w:numId="19">
    <w:abstractNumId w:val="12"/>
  </w:num>
  <w:num w:numId="20">
    <w:abstractNumId w:val="23"/>
  </w:num>
  <w:num w:numId="21">
    <w:abstractNumId w:val="22"/>
  </w:num>
  <w:num w:numId="22">
    <w:abstractNumId w:val="8"/>
  </w:num>
  <w:num w:numId="23">
    <w:abstractNumId w:val="0"/>
  </w:num>
  <w:num w:numId="24">
    <w:abstractNumId w:val="32"/>
  </w:num>
  <w:num w:numId="25">
    <w:abstractNumId w:val="3"/>
  </w:num>
  <w:num w:numId="26">
    <w:abstractNumId w:val="3"/>
  </w:num>
  <w:num w:numId="27">
    <w:abstractNumId w:val="9"/>
  </w:num>
  <w:num w:numId="28">
    <w:abstractNumId w:val="28"/>
  </w:num>
  <w:num w:numId="29">
    <w:abstractNumId w:val="1"/>
  </w:num>
  <w:num w:numId="30">
    <w:abstractNumId w:val="27"/>
  </w:num>
  <w:num w:numId="31">
    <w:abstractNumId w:val="21"/>
  </w:num>
  <w:num w:numId="32">
    <w:abstractNumId w:val="30"/>
  </w:num>
  <w:num w:numId="33">
    <w:abstractNumId w:val="25"/>
  </w:num>
  <w:num w:numId="34">
    <w:abstractNumId w:val="18"/>
  </w:num>
  <w:num w:numId="35">
    <w:abstractNumId w:val="26"/>
  </w:num>
  <w:num w:numId="36">
    <w:abstractNumId w:val="16"/>
  </w:num>
  <w:num w:numId="37">
    <w:abstractNumId w:val="12"/>
  </w:num>
  <w:num w:numId="38">
    <w:abstractNumId w:val="22"/>
  </w:num>
  <w:num w:numId="39">
    <w:abstractNumId w:val="17"/>
  </w:num>
  <w:num w:numId="40">
    <w:abstractNumId w:val="22"/>
  </w:num>
  <w:num w:numId="41">
    <w:abstractNumId w:val="7"/>
  </w:num>
  <w:num w:numId="42">
    <w:abstractNumId w:val="11"/>
  </w:num>
  <w:num w:numId="4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A16"/>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0C9A"/>
    <w:rsid w:val="00031567"/>
    <w:rsid w:val="00032AB8"/>
    <w:rsid w:val="0003419C"/>
    <w:rsid w:val="000346B7"/>
    <w:rsid w:val="000346EA"/>
    <w:rsid w:val="000353C8"/>
    <w:rsid w:val="000357E9"/>
    <w:rsid w:val="000368AA"/>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BA0"/>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596"/>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6595"/>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20"/>
    <w:rsid w:val="00140232"/>
    <w:rsid w:val="001403EF"/>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1A"/>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30BB"/>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3FF4"/>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106"/>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2D2"/>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127"/>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B53"/>
    <w:rsid w:val="00460DFE"/>
    <w:rsid w:val="00462477"/>
    <w:rsid w:val="004662FB"/>
    <w:rsid w:val="00466549"/>
    <w:rsid w:val="004667D7"/>
    <w:rsid w:val="00466B68"/>
    <w:rsid w:val="00466BD2"/>
    <w:rsid w:val="00466CFA"/>
    <w:rsid w:val="00467069"/>
    <w:rsid w:val="004673B5"/>
    <w:rsid w:val="004678D4"/>
    <w:rsid w:val="00470C6D"/>
    <w:rsid w:val="00470FD2"/>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887"/>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615"/>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21"/>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5C69"/>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1309"/>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5DBC"/>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908"/>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5E8A"/>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D6B"/>
    <w:rsid w:val="00732E28"/>
    <w:rsid w:val="00733013"/>
    <w:rsid w:val="00733CFB"/>
    <w:rsid w:val="00733D85"/>
    <w:rsid w:val="00734772"/>
    <w:rsid w:val="00734EE7"/>
    <w:rsid w:val="007352C5"/>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2BCD"/>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6CDC"/>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64B"/>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0D6"/>
    <w:rsid w:val="008D795F"/>
    <w:rsid w:val="008E0614"/>
    <w:rsid w:val="008E0711"/>
    <w:rsid w:val="008E0875"/>
    <w:rsid w:val="008E0FAC"/>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5922"/>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BDE"/>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261F"/>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3857"/>
    <w:rsid w:val="00B248D5"/>
    <w:rsid w:val="00B25CE6"/>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4BC3"/>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820"/>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49D7"/>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4541"/>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3FBB"/>
    <w:rsid w:val="00DF4239"/>
    <w:rsid w:val="00DF449B"/>
    <w:rsid w:val="00DF4C85"/>
    <w:rsid w:val="00DF4E76"/>
    <w:rsid w:val="00DF50B0"/>
    <w:rsid w:val="00E00318"/>
    <w:rsid w:val="00E0095F"/>
    <w:rsid w:val="00E028EE"/>
    <w:rsid w:val="00E02E48"/>
    <w:rsid w:val="00E032F1"/>
    <w:rsid w:val="00E03A59"/>
    <w:rsid w:val="00E03A6C"/>
    <w:rsid w:val="00E03EB1"/>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40E4"/>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4B6"/>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B1"/>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5757"/>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5CE"/>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E5D"/>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945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18902-62B7-41F8-9B63-B167D4EA7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5</cp:revision>
  <cp:lastPrinted>2009-04-22T01:01:00Z</cp:lastPrinted>
  <dcterms:created xsi:type="dcterms:W3CDTF">2024-02-17T03:25:00Z</dcterms:created>
  <dcterms:modified xsi:type="dcterms:W3CDTF">2024-02-19T09:47:00Z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(3)j2WzhNdj1nKtuHmE1nQwpuf60WXV3orp7UX/7KGiBXpVyN00tlI1PUGbHrg1iQ81QS2KPFht
Zz+R/XxF51LCKToA3bU5teg6nsP6HcF8S99SVbtxtfJHP3cTyWVmaB2QABV8puWNvZ5PWZsw
aaDNgoSxThoSuFzfsdsuowN9pOP6AMQyu5tRAoJKeoyoaIkcJnZ1BAK5IhSx3bJSd1/QpxzH
S/G1Q3mlsvrE8NX8XK</vt:lpwstr>
  </property>
  <property fmtid="{D5CDD505-2E9C-101B-9397-08002B2CF9AE}" pid="17" name="_2015_ms_pID_725343_00">
    <vt:lpwstr>_2015_ms_pID_725343</vt:lpwstr>
  </property>
  <property fmtid="{D5CDD505-2E9C-101B-9397-08002B2CF9AE}" pid="18" name="_2015_ms_pID_7253431">
    <vt:lpwstr>iCP3Bn/lz9SRAvty4zDSCdndnb9XGTf4uSrp5AGff7io8uaTliw5sY
mVwRSjvydm05ji+FruomgNWRiKhGewv25mrsDr+lt1TnpkjvFbgYK9gCKYZQz5ZG7Ej0kefM
0FAlWcgVi00yurpcn7mH+1dwvdHRfEaGmQX+wYhxFUz7+jy0N5ElIuul8huCmewZM64m65u9
gfXBRTNywoaJyh+VoBcfNeRYzbHBCpOVWiH7</vt:lpwstr>
  </property>
  <property fmtid="{D5CDD505-2E9C-101B-9397-08002B2CF9AE}" pid="19" name="_2015_ms_pID_7253431_00">
    <vt:lpwstr>_2015_ms_pID_7253431</vt:lpwstr>
  </property>
  <property fmtid="{D5CDD505-2E9C-101B-9397-08002B2CF9AE}" pid="20" name="_2015_ms_pID_7253432">
    <vt:lpwstr>x5H5caRtNfku6zEK4NdF+zoonrmiq1sUnh8w
qujc0TtEIuKCJQPHQ1vrQAzTAbnuoQHQhHrMAYezHogHz0StpVs=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1708306551</vt:lpwstr>
  </property>
</Properties>
</file>